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2DA" w:rsidRPr="00977BC1" w:rsidRDefault="009F02DA" w:rsidP="000666D0">
      <w:pPr>
        <w:jc w:val="center"/>
        <w:rPr>
          <w:b/>
        </w:rPr>
      </w:pPr>
    </w:p>
    <w:p w:rsidR="000666D0" w:rsidRDefault="000666D0" w:rsidP="000666D0">
      <w:pPr>
        <w:jc w:val="center"/>
        <w:rPr>
          <w:b/>
        </w:rPr>
      </w:pPr>
      <w:r w:rsidRPr="009F02DA">
        <w:rPr>
          <w:b/>
        </w:rPr>
        <w:t>PRESENTACIÓN</w:t>
      </w:r>
    </w:p>
    <w:p w:rsidR="009F02DA" w:rsidRPr="009F02DA" w:rsidRDefault="009F02DA" w:rsidP="000666D0">
      <w:pPr>
        <w:jc w:val="center"/>
        <w:rPr>
          <w:b/>
        </w:rPr>
      </w:pPr>
    </w:p>
    <w:p w:rsidR="000666D0" w:rsidRDefault="000666D0" w:rsidP="00586A16">
      <w:pPr>
        <w:spacing w:line="360" w:lineRule="auto"/>
        <w:jc w:val="both"/>
      </w:pPr>
      <w:r>
        <w:t xml:space="preserve">La vocación de servicio debe acompañar a los servidores públicos de </w:t>
      </w:r>
      <w:r w:rsidR="00586A16">
        <w:t>la Institución Universitaria Bellas Artes Y Ciencias de Bolívar</w:t>
      </w:r>
      <w:r>
        <w:t xml:space="preserve">, como bandera del buen trabajo. Tener presentes tres valores que acompañan a esta vocación y que deben ser aplicados en </w:t>
      </w:r>
      <w:bookmarkStart w:id="0" w:name="_GoBack"/>
      <w:bookmarkEnd w:id="0"/>
      <w:r>
        <w:t xml:space="preserve">la vida diaria: Confianza, Seguridad y Transparencia. Todos los funcionarios públicos deben ser personas dispuestas a servir a la comunidad, con la particularidad de ejecutar cada vez mejor sus funciones a fin de generar confianza en nuestros ciudadanos. La atención a la ciudadanía es uno de los pilares sobre los cuales </w:t>
      </w:r>
      <w:r w:rsidRPr="00EC6932">
        <w:t>s</w:t>
      </w:r>
      <w:r w:rsidR="00721AA2" w:rsidRPr="00EC6932">
        <w:t>e</w:t>
      </w:r>
      <w:r>
        <w:t xml:space="preserve"> estructura la </w:t>
      </w:r>
      <w:r w:rsidR="00586A16">
        <w:t>Institución</w:t>
      </w:r>
      <w:r>
        <w:t xml:space="preserve"> y la prestación del servicio de atención eficiente y con calidad permite un acercamiento más afable, cómo</w:t>
      </w:r>
      <w:r w:rsidR="003F44AC">
        <w:t>do, natural y sencillo. Con esta</w:t>
      </w:r>
      <w:r>
        <w:t xml:space="preserve"> </w:t>
      </w:r>
      <w:r w:rsidR="003F44AC">
        <w:t>guía</w:t>
      </w:r>
      <w:r>
        <w:t xml:space="preserve"> se espera pues, contribuir a mejorar la labor desempeñada por todos los que creen que el servicio a la ciudadanía es la razón y finalidad de su trabajo y ayudará a continuar el proceso de mejora </w:t>
      </w:r>
      <w:r w:rsidR="003F44AC">
        <w:t>continua</w:t>
      </w:r>
      <w:r>
        <w:t xml:space="preserve"> de la calida</w:t>
      </w:r>
      <w:r w:rsidR="003F44AC">
        <w:t xml:space="preserve">d de los servicios que presta </w:t>
      </w:r>
      <w:r w:rsidR="00586A16">
        <w:t>U</w:t>
      </w:r>
      <w:r w:rsidR="003F44AC">
        <w:t>nibac</w:t>
      </w:r>
      <w:r>
        <w:t>.</w:t>
      </w:r>
    </w:p>
    <w:p w:rsidR="000666D0" w:rsidRDefault="000666D0"/>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p w:rsidR="00586A16" w:rsidRDefault="00586A16" w:rsidP="00586A16">
      <w:pPr>
        <w:jc w:val="center"/>
        <w:rPr>
          <w:sz w:val="96"/>
          <w:szCs w:val="96"/>
        </w:rPr>
      </w:pPr>
      <w:r w:rsidRPr="00BA721D">
        <w:rPr>
          <w:sz w:val="96"/>
          <w:szCs w:val="96"/>
        </w:rPr>
        <w:t>RESOLUCIÓN</w:t>
      </w:r>
    </w:p>
    <w:p w:rsidR="00586A16" w:rsidRDefault="00586A16" w:rsidP="00586A16">
      <w:pPr>
        <w:jc w:val="center"/>
        <w:rPr>
          <w:sz w:val="96"/>
          <w:szCs w:val="96"/>
        </w:rPr>
      </w:pPr>
    </w:p>
    <w:p w:rsidR="00586A16" w:rsidRDefault="00586A16" w:rsidP="00586A16">
      <w:pPr>
        <w:jc w:val="center"/>
        <w:rPr>
          <w:sz w:val="96"/>
          <w:szCs w:val="96"/>
        </w:rPr>
      </w:pPr>
    </w:p>
    <w:p w:rsidR="00586A16" w:rsidRDefault="00586A16" w:rsidP="00586A16">
      <w:pPr>
        <w:jc w:val="center"/>
        <w:rPr>
          <w:sz w:val="96"/>
          <w:szCs w:val="96"/>
        </w:rPr>
      </w:pPr>
    </w:p>
    <w:p w:rsidR="00586A16" w:rsidRDefault="00586A16" w:rsidP="00586A16">
      <w:pPr>
        <w:jc w:val="center"/>
      </w:pPr>
    </w:p>
    <w:p w:rsidR="00F378ED" w:rsidRDefault="00F378ED" w:rsidP="00586A16">
      <w:pPr>
        <w:jc w:val="center"/>
      </w:pPr>
    </w:p>
    <w:p w:rsidR="00586A16" w:rsidRDefault="00586A16" w:rsidP="00586A16">
      <w:pPr>
        <w:jc w:val="center"/>
      </w:pPr>
      <w:r>
        <w:t>1. GENERALIDADES</w:t>
      </w:r>
    </w:p>
    <w:p w:rsidR="00586A16" w:rsidRDefault="00586A16" w:rsidP="00586A16">
      <w:pPr>
        <w:jc w:val="both"/>
      </w:pPr>
      <w:r>
        <w:t>1.1. Definición</w:t>
      </w:r>
    </w:p>
    <w:p w:rsidR="00586A16" w:rsidRDefault="00586A16" w:rsidP="00586A16">
      <w:pPr>
        <w:jc w:val="both"/>
      </w:pPr>
      <w:r>
        <w:t>La Guía de Atención al Ciudadano o Usuario está dirigido a todos los funcionarios comprometidos con el servicio y atención al ciudadano ya sean usuarios externos o de la misma Institución.  En él se establecen ciertas reglas y procedimientos que se deben llevar a cabo para garantizar una excelente prestación del servicio a aquellas personas que se acercan a ca</w:t>
      </w:r>
      <w:r w:rsidR="003F44AC">
        <w:t>da una de las dependencias de Unibac</w:t>
      </w:r>
      <w:r>
        <w:t xml:space="preserve">. </w:t>
      </w:r>
    </w:p>
    <w:p w:rsidR="00586A16" w:rsidRDefault="00586A16" w:rsidP="00586A16">
      <w:pPr>
        <w:jc w:val="both"/>
      </w:pPr>
      <w:r>
        <w:t xml:space="preserve">1.2. Ámbito de aplicación </w:t>
      </w:r>
    </w:p>
    <w:p w:rsidR="00586A16" w:rsidRDefault="00586A16" w:rsidP="00586A16">
      <w:pPr>
        <w:jc w:val="both"/>
      </w:pPr>
      <w:r>
        <w:t>La Guía de Atención al Ciudadano o Usuario de la Institución Universitaria Bellas Artes Y Ciencias de Bolívar se realizó</w:t>
      </w:r>
      <w:r w:rsidR="004A621E">
        <w:t>,</w:t>
      </w:r>
      <w:r>
        <w:t xml:space="preserve"> para que todos los hombres y mujeres que laboran en ella como servidores públicos (independiente del tipo de vinculación laboral que tengan) lo utilicen como elemento de consulta y apliquen en cada una de sus actuaciones; toda vez que por su cargo o tipo de funciones asignadas deban tener contacto con la comunidad. </w:t>
      </w:r>
    </w:p>
    <w:p w:rsidR="00586A16" w:rsidRDefault="00586A16" w:rsidP="00586A16">
      <w:pPr>
        <w:jc w:val="both"/>
      </w:pPr>
      <w:r>
        <w:t xml:space="preserve">La aplicación del contenido que en este manual se presenta es de carácter obligatorio y permanente en todos los ámbitos institucionales, en aquellos donde se </w:t>
      </w:r>
      <w:proofErr w:type="gramStart"/>
      <w:r>
        <w:t xml:space="preserve">represente </w:t>
      </w:r>
      <w:r w:rsidR="003F44AC">
        <w:t xml:space="preserve"> Unibac</w:t>
      </w:r>
      <w:proofErr w:type="gramEnd"/>
      <w:r>
        <w:t xml:space="preserve"> y en todas las demás relaciones que se desarrollen entre los ciudadanos y quienes les sirven como servidores públicos.</w:t>
      </w:r>
    </w:p>
    <w:p w:rsidR="004A621E" w:rsidRDefault="004A621E" w:rsidP="004A621E">
      <w:pPr>
        <w:jc w:val="both"/>
      </w:pPr>
      <w:r>
        <w:t xml:space="preserve">1.3. Alcance legal </w:t>
      </w:r>
    </w:p>
    <w:p w:rsidR="00586A16" w:rsidRDefault="004A621E" w:rsidP="004A621E">
      <w:pPr>
        <w:jc w:val="both"/>
      </w:pPr>
      <w:r>
        <w:t>Los parámetros, reglas y procedimientos que se comunican a los servidores públicos de U</w:t>
      </w:r>
      <w:r w:rsidR="003F44AC">
        <w:t>nibac</w:t>
      </w:r>
      <w:r>
        <w:t xml:space="preserve"> en esta Guía de Atención al Ciudadano, se ajustan a la normatividad vigente para la materia en nuestro país. Destacándose las siguientes:</w:t>
      </w:r>
    </w:p>
    <w:p w:rsidR="00977BC1" w:rsidRDefault="00977BC1" w:rsidP="00977BC1">
      <w:pPr>
        <w:pStyle w:val="Prrafodelista"/>
        <w:numPr>
          <w:ilvl w:val="0"/>
          <w:numId w:val="1"/>
        </w:numPr>
        <w:jc w:val="both"/>
      </w:pPr>
      <w:r>
        <w:t>Constitución Política de Colombia: en su artículo 2, en el que se mencionan los fines esenciales del Estado, entre los que está servir a la comunidad, facilitar la participación de todos en las decisiones que los afectan en la vida política, económica, administrativa y cultural de la nación; y su artículo 20 (Libertad de expresión) al mencionar que toda persona tiene derecho a informar y recibir información veraz e imparcial.</w:t>
      </w:r>
    </w:p>
    <w:p w:rsidR="00977BC1" w:rsidRDefault="00977BC1" w:rsidP="00977BC1">
      <w:pPr>
        <w:pStyle w:val="Prrafodelista"/>
        <w:numPr>
          <w:ilvl w:val="0"/>
          <w:numId w:val="1"/>
        </w:numPr>
        <w:jc w:val="both"/>
      </w:pPr>
      <w:r>
        <w:t>Decreto Nº 01 del 2 de enero de 1984. Código Contencioso Administrativo; por el cual se extraen las formalidades y términos para atender las solicitudes y peticiones presentadas por los ciudadanos ante cualquier entidad del Estado.</w:t>
      </w:r>
    </w:p>
    <w:p w:rsidR="00977BC1" w:rsidRDefault="00977BC1" w:rsidP="00977BC1">
      <w:pPr>
        <w:pStyle w:val="Prrafodelista"/>
        <w:numPr>
          <w:ilvl w:val="0"/>
          <w:numId w:val="1"/>
        </w:numPr>
        <w:jc w:val="both"/>
      </w:pPr>
      <w:r>
        <w:t xml:space="preserve">Decreto Nº 2232 del 18 de diciembre de 1995 “Por medio del cual se dan funciones de las dependencias de quejas y reclamos y se crean los Centros de </w:t>
      </w:r>
      <w:r>
        <w:lastRenderedPageBreak/>
        <w:t>Información de los Ciudadanos”; reglamentando la Ley 190 de 1995 en cuanto a las funciones generales de las oficinas de quejas y reclamos de las entidades de la Administración Pública.</w:t>
      </w:r>
    </w:p>
    <w:p w:rsidR="00977BC1" w:rsidRDefault="00977BC1" w:rsidP="00977BC1">
      <w:pPr>
        <w:pStyle w:val="Prrafodelista"/>
        <w:numPr>
          <w:ilvl w:val="0"/>
          <w:numId w:val="1"/>
        </w:numPr>
        <w:jc w:val="both"/>
      </w:pPr>
      <w:r>
        <w:t>Directiva presidencial Nº 10 del 20 de agosto de 2002 “Programa de renovación de la administración pública: Hacia un Estado Comunitario” en su numeral 1.1.3 Servicio al ciudadano y participación de la sociedad civil, enuncia las políticas macro que se deberán adoptar en todas las entidades del Estado para garantizar un fácil y efectivo acceso de los ciudadanos a la Administración.</w:t>
      </w:r>
    </w:p>
    <w:p w:rsidR="00977BC1" w:rsidRDefault="00977BC1" w:rsidP="00977BC1">
      <w:pPr>
        <w:pStyle w:val="Prrafodelista"/>
        <w:numPr>
          <w:ilvl w:val="0"/>
          <w:numId w:val="1"/>
        </w:numPr>
        <w:jc w:val="both"/>
      </w:pPr>
      <w:r>
        <w:t>Decreto Nº 2623 del 13 de julio de 2009 “Por el cual se crea el Sistema Nacional de Servicio al Ciudadano”, el cual es liderado por el Departamento Nacional de Planeación, constituido como la instancia coordinadora para la administración pública del orden nacional, de las políticas, estrategias, programas, metodologías, mecanismos y actividades encaminadas a fortalecer la administración al servicio del ciudadano</w:t>
      </w:r>
    </w:p>
    <w:p w:rsidR="00977BC1" w:rsidRDefault="00977BC1" w:rsidP="00523AAF">
      <w:pPr>
        <w:jc w:val="both"/>
      </w:pPr>
    </w:p>
    <w:p w:rsidR="00523AAF" w:rsidRDefault="00523AAF" w:rsidP="00523AAF">
      <w:pPr>
        <w:jc w:val="center"/>
      </w:pPr>
      <w:r>
        <w:t>2. ENFOQUE AL CIUDADANO</w:t>
      </w:r>
    </w:p>
    <w:p w:rsidR="00523AAF" w:rsidRDefault="00523AAF" w:rsidP="00523AAF">
      <w:pPr>
        <w:jc w:val="both"/>
      </w:pPr>
      <w:r>
        <w:t xml:space="preserve">Para la Institución Universitaria Bellas Artes Y Ciencias de Bolívar, el servicio y la atención que se ofrece a la comunidad debe ser prestado de la mejor forma posible para que los ciudadanos que se acercan a nuestras dependencias para solicitar algún servicio, realizar un trámite y/o para resolver una inquietud sientan que como servidores públicos nos esforzamos por satisfacer de manera amable, eficaz y oportuna los requerimientos que ellos nos presentan. </w:t>
      </w:r>
    </w:p>
    <w:p w:rsidR="00523AAF" w:rsidRDefault="00523AAF" w:rsidP="00523AAF">
      <w:pPr>
        <w:jc w:val="both"/>
      </w:pPr>
      <w:r>
        <w:t>La atención que el servidor público brinda</w:t>
      </w:r>
      <w:r w:rsidR="00633E05">
        <w:t>,</w:t>
      </w:r>
      <w:r>
        <w:t xml:space="preserve"> debe estar enmarcada en nuestros principios éticos y los valores institucionales, los cuales están definidos en el Código de Buen Gobierno:</w:t>
      </w:r>
    </w:p>
    <w:p w:rsidR="00633E05" w:rsidRDefault="00633E05" w:rsidP="00523AAF">
      <w:pPr>
        <w:jc w:val="both"/>
      </w:pPr>
      <w:r>
        <w:t xml:space="preserve">Principios Éticos </w:t>
      </w:r>
    </w:p>
    <w:p w:rsidR="00633E05" w:rsidRDefault="00AC68F4" w:rsidP="00523AAF">
      <w:pPr>
        <w:jc w:val="both"/>
      </w:pPr>
      <w:r>
        <w:t>El Rector y su equipo</w:t>
      </w:r>
      <w:r w:rsidR="00633E05">
        <w:t xml:space="preserve"> de trabajo se comprometen a:</w:t>
      </w:r>
    </w:p>
    <w:p w:rsidR="00633E05" w:rsidRDefault="00AC68F4" w:rsidP="00AC68F4">
      <w:pPr>
        <w:pStyle w:val="Prrafodelista"/>
        <w:numPr>
          <w:ilvl w:val="0"/>
          <w:numId w:val="3"/>
        </w:numPr>
        <w:jc w:val="both"/>
      </w:pPr>
      <w:r>
        <w:t>Establecer las políticas necesarias para cumplir los fines misionales.</w:t>
      </w:r>
    </w:p>
    <w:p w:rsidR="00AC68F4" w:rsidRDefault="00AC68F4" w:rsidP="00AC68F4">
      <w:pPr>
        <w:pStyle w:val="Prrafodelista"/>
        <w:jc w:val="both"/>
      </w:pPr>
    </w:p>
    <w:p w:rsidR="00AC68F4" w:rsidRDefault="00AC68F4" w:rsidP="00AC68F4">
      <w:pPr>
        <w:pStyle w:val="Prrafodelista"/>
        <w:numPr>
          <w:ilvl w:val="0"/>
          <w:numId w:val="3"/>
        </w:numPr>
        <w:jc w:val="both"/>
      </w:pPr>
      <w:r>
        <w:t>Asegurar que las políticas trazadas se cumplan.</w:t>
      </w:r>
    </w:p>
    <w:p w:rsidR="00AC68F4" w:rsidRDefault="00AC68F4" w:rsidP="00AC68F4">
      <w:pPr>
        <w:pStyle w:val="Prrafodelista"/>
        <w:jc w:val="both"/>
      </w:pPr>
    </w:p>
    <w:p w:rsidR="00AC68F4" w:rsidRDefault="00AC68F4" w:rsidP="00AC68F4">
      <w:pPr>
        <w:pStyle w:val="Prrafodelista"/>
        <w:numPr>
          <w:ilvl w:val="0"/>
          <w:numId w:val="3"/>
        </w:numPr>
        <w:jc w:val="both"/>
      </w:pPr>
      <w:r>
        <w:t>Cumplir las disposiciones constitucionales y legales.</w:t>
      </w:r>
    </w:p>
    <w:p w:rsidR="00AC68F4" w:rsidRDefault="00AC68F4" w:rsidP="00AC68F4">
      <w:pPr>
        <w:pStyle w:val="Prrafodelista"/>
        <w:jc w:val="both"/>
      </w:pPr>
    </w:p>
    <w:p w:rsidR="00AC68F4" w:rsidRDefault="00AC68F4" w:rsidP="00AC68F4">
      <w:pPr>
        <w:pStyle w:val="Prrafodelista"/>
        <w:numPr>
          <w:ilvl w:val="0"/>
          <w:numId w:val="3"/>
        </w:numPr>
        <w:jc w:val="both"/>
      </w:pPr>
      <w:r>
        <w:t>Ejecutar eficientemente el Plan de desarrollo Institucional.</w:t>
      </w:r>
    </w:p>
    <w:p w:rsidR="00AC68F4" w:rsidRDefault="00AC68F4" w:rsidP="00AC68F4">
      <w:pPr>
        <w:pStyle w:val="Prrafodelista"/>
        <w:jc w:val="both"/>
      </w:pPr>
    </w:p>
    <w:p w:rsidR="00AC68F4" w:rsidRDefault="00AC68F4" w:rsidP="00AC68F4">
      <w:pPr>
        <w:pStyle w:val="Prrafodelista"/>
        <w:numPr>
          <w:ilvl w:val="0"/>
          <w:numId w:val="3"/>
        </w:numPr>
        <w:jc w:val="both"/>
      </w:pPr>
      <w:r>
        <w:lastRenderedPageBreak/>
        <w:t>Establecer las prácticas concretas que orientan su actividad, de acuerdo con su objeto.</w:t>
      </w:r>
    </w:p>
    <w:p w:rsidR="00633E05" w:rsidRDefault="00633E05" w:rsidP="00523AAF">
      <w:pPr>
        <w:jc w:val="both"/>
      </w:pPr>
      <w:r>
        <w:t>Toda relación dentro y fuera de U</w:t>
      </w:r>
      <w:r w:rsidR="003F44AC">
        <w:t>nibac</w:t>
      </w:r>
      <w:r>
        <w:t xml:space="preserve"> debe estar sujeta por la buena fe y la transparencia en cada una de nuestras acciones.</w:t>
      </w:r>
    </w:p>
    <w:p w:rsidR="00AC68F4" w:rsidRDefault="00AC68F4" w:rsidP="00523AAF">
      <w:pPr>
        <w:jc w:val="both"/>
      </w:pPr>
    </w:p>
    <w:p w:rsidR="00AC68F4" w:rsidRDefault="00AC68F4" w:rsidP="00523AAF">
      <w:pPr>
        <w:jc w:val="both"/>
      </w:pPr>
    </w:p>
    <w:p w:rsidR="00AC68F4" w:rsidRDefault="00AC68F4" w:rsidP="00523AAF">
      <w:pPr>
        <w:jc w:val="both"/>
      </w:pPr>
    </w:p>
    <w:p w:rsidR="00AC68F4" w:rsidRPr="00AC68F4" w:rsidRDefault="00AC68F4" w:rsidP="00523AAF">
      <w:pPr>
        <w:jc w:val="both"/>
        <w:rPr>
          <w:b/>
        </w:rPr>
      </w:pPr>
      <w:r w:rsidRPr="00AC68F4">
        <w:rPr>
          <w:b/>
        </w:rPr>
        <w:t xml:space="preserve">Valores institucionales </w:t>
      </w:r>
    </w:p>
    <w:p w:rsidR="00AC68F4" w:rsidRDefault="00AC68F4" w:rsidP="00523AAF">
      <w:pPr>
        <w:jc w:val="both"/>
      </w:pPr>
      <w:r>
        <w:t>Los valores institucionales que insp</w:t>
      </w:r>
      <w:r w:rsidR="003F44AC">
        <w:t xml:space="preserve">iran y soportan la gestión de </w:t>
      </w:r>
      <w:r>
        <w:t>U</w:t>
      </w:r>
      <w:r w:rsidR="003F44AC">
        <w:t>nibac</w:t>
      </w:r>
      <w:r>
        <w:t xml:space="preserve"> son cualidades que posibilitan la construcción de una convivencia democrática, en el marco de los derechos humanos.</w:t>
      </w:r>
    </w:p>
    <w:p w:rsidR="00AC68F4" w:rsidRDefault="00AC68F4" w:rsidP="00523AAF">
      <w:pPr>
        <w:jc w:val="both"/>
      </w:pPr>
      <w:r>
        <w:t>En este sentido, los valores orientadores de las interrelaciones, decisiones y prácticas de la función pública de la Institución Universitaria Bellas Artes Y Ciencias de Bolívar son:</w:t>
      </w:r>
    </w:p>
    <w:p w:rsidR="00AC68F4" w:rsidRDefault="00AC68F4" w:rsidP="00523AAF">
      <w:pPr>
        <w:jc w:val="both"/>
      </w:pPr>
      <w:r w:rsidRPr="00AC68F4">
        <w:rPr>
          <w:b/>
        </w:rPr>
        <w:t>Responsabilidad:</w:t>
      </w:r>
      <w:r>
        <w:t xml:space="preserve"> Capacidad para reconocer y asumir los compromisos, obligaciones y consecuencias de las propias acciones. </w:t>
      </w:r>
    </w:p>
    <w:p w:rsidR="00AC68F4" w:rsidRDefault="00AC68F4" w:rsidP="00523AAF">
      <w:pPr>
        <w:jc w:val="both"/>
      </w:pPr>
      <w:r>
        <w:t>Cada una de las actuaciones del servidor público se basan en el sentido del deber y la actitud responsable frente al cumplimiento del Plan de Desarrollo, la misión, y la visión institucional de manera que se consolide un be</w:t>
      </w:r>
      <w:r w:rsidR="003F44AC">
        <w:t>neficio colectivo para Unibac</w:t>
      </w:r>
      <w:r>
        <w:t xml:space="preserve"> y la comunidad.</w:t>
      </w:r>
    </w:p>
    <w:p w:rsidR="00AC68F4" w:rsidRDefault="00AC68F4" w:rsidP="00523AAF">
      <w:pPr>
        <w:jc w:val="both"/>
      </w:pPr>
      <w:r w:rsidRPr="00AC68F4">
        <w:rPr>
          <w:b/>
        </w:rPr>
        <w:t>Honestidad:</w:t>
      </w:r>
      <w:r>
        <w:t xml:space="preserve"> Moderación e integridad en la persona, en sus acciones y palabras.</w:t>
      </w:r>
    </w:p>
    <w:p w:rsidR="00AC68F4" w:rsidRDefault="00821BE6" w:rsidP="00523AAF">
      <w:pPr>
        <w:jc w:val="both"/>
      </w:pPr>
      <w:r w:rsidRPr="00821BE6">
        <w:rPr>
          <w:b/>
        </w:rPr>
        <w:t>Pertenencia:</w:t>
      </w:r>
      <w:r>
        <w:rPr>
          <w:b/>
        </w:rPr>
        <w:t xml:space="preserve"> </w:t>
      </w:r>
      <w:r>
        <w:t>S</w:t>
      </w:r>
      <w:r w:rsidRPr="00821BE6">
        <w:t>atisfacción</w:t>
      </w:r>
      <w:r>
        <w:t xml:space="preserve"> </w:t>
      </w:r>
      <w:r w:rsidRPr="00821BE6">
        <w:t xml:space="preserve">personal de cada individuo </w:t>
      </w:r>
      <w:proofErr w:type="spellStart"/>
      <w:r w:rsidRPr="00821BE6">
        <w:t>autorreconocido</w:t>
      </w:r>
      <w:proofErr w:type="spellEnd"/>
      <w:r>
        <w:t xml:space="preserve"> </w:t>
      </w:r>
      <w:r w:rsidRPr="00821BE6">
        <w:t>como parte integrante de un grupo, implica una</w:t>
      </w:r>
      <w:r>
        <w:t xml:space="preserve"> </w:t>
      </w:r>
      <w:r w:rsidRPr="00821BE6">
        <w:t>actitud consciente y comprometida</w:t>
      </w:r>
      <w:r>
        <w:t xml:space="preserve"> </w:t>
      </w:r>
      <w:r w:rsidRPr="00821BE6">
        <w:t>afectivamente ante una determinada</w:t>
      </w:r>
      <w:r>
        <w:t xml:space="preserve"> </w:t>
      </w:r>
      <w:r w:rsidRPr="00821BE6">
        <w:t>colectividad, en la que se participa activamente</w:t>
      </w:r>
      <w:r>
        <w:t xml:space="preserve"> </w:t>
      </w:r>
      <w:r w:rsidRPr="00821BE6">
        <w:t>identificándose con los valores</w:t>
      </w:r>
      <w:r>
        <w:t>.</w:t>
      </w:r>
    </w:p>
    <w:p w:rsidR="00821BE6" w:rsidRDefault="00821BE6" w:rsidP="00523AAF">
      <w:pPr>
        <w:jc w:val="both"/>
      </w:pPr>
      <w:r w:rsidRPr="00821BE6">
        <w:rPr>
          <w:b/>
        </w:rPr>
        <w:t>Justicia:</w:t>
      </w:r>
      <w:r>
        <w:rPr>
          <w:b/>
        </w:rPr>
        <w:t xml:space="preserve"> </w:t>
      </w:r>
      <w:r>
        <w:t>E</w:t>
      </w:r>
      <w:r w:rsidRPr="00821BE6">
        <w:t>l respeto riguroso de los derechos; consiste en conocer, respetar y hacer valer los derechos de las personas. Los actos de justicia le dan a cada cual lo que se merece y lo que necesita para desarrollarse plenamente y vivir con dignidad.</w:t>
      </w:r>
    </w:p>
    <w:p w:rsidR="0013027C" w:rsidRDefault="0013027C" w:rsidP="0013027C">
      <w:pPr>
        <w:jc w:val="both"/>
      </w:pPr>
      <w:r w:rsidRPr="0013027C">
        <w:rPr>
          <w:b/>
        </w:rPr>
        <w:t>Lealtad:</w:t>
      </w:r>
      <w:r>
        <w:t xml:space="preserve"> obligación que uno tiene para con el prójimo.</w:t>
      </w:r>
    </w:p>
    <w:p w:rsidR="0013027C" w:rsidRDefault="0013027C" w:rsidP="0013027C">
      <w:pPr>
        <w:jc w:val="both"/>
      </w:pPr>
      <w:r w:rsidRPr="0013027C">
        <w:rPr>
          <w:b/>
        </w:rPr>
        <w:t>Respeto:</w:t>
      </w:r>
      <w:r>
        <w:rPr>
          <w:b/>
        </w:rPr>
        <w:t xml:space="preserve"> </w:t>
      </w:r>
      <w:r>
        <w:t>Reconocer que las personas somos diferentes y valorar su integridad y dignidad como ser humano.</w:t>
      </w:r>
    </w:p>
    <w:p w:rsidR="0013027C" w:rsidRDefault="0013027C" w:rsidP="0013027C">
      <w:pPr>
        <w:jc w:val="both"/>
      </w:pPr>
      <w:r w:rsidRPr="0013027C">
        <w:rPr>
          <w:b/>
        </w:rPr>
        <w:lastRenderedPageBreak/>
        <w:t>Productividad:</w:t>
      </w:r>
      <w:r>
        <w:t xml:space="preserve"> </w:t>
      </w:r>
      <w:r w:rsidR="00F10B49">
        <w:t>R</w:t>
      </w:r>
      <w:r w:rsidR="00F10B49" w:rsidRPr="00F10B49">
        <w:t xml:space="preserve">esultado de las acciones que se deben llevar a término para conseguir los objetivos de la </w:t>
      </w:r>
      <w:r w:rsidR="00F10B49">
        <w:t>Institución,</w:t>
      </w:r>
      <w:r w:rsidR="00F10B49" w:rsidRPr="00F10B49">
        <w:t xml:space="preserve"> y un buen ambiente laboral, teniendo en cuenta la relación entre los recursos que se invierten para alcanzar los objetivos y los resultados de los mismos.</w:t>
      </w:r>
      <w:r w:rsidRPr="0013027C">
        <w:t xml:space="preserve"> </w:t>
      </w:r>
    </w:p>
    <w:p w:rsidR="00F10B49" w:rsidRDefault="00F10B49" w:rsidP="0013027C">
      <w:pPr>
        <w:jc w:val="both"/>
      </w:pPr>
      <w:r w:rsidRPr="00F10B49">
        <w:rPr>
          <w:b/>
        </w:rPr>
        <w:t>Transparencia:</w:t>
      </w:r>
      <w:r>
        <w:t xml:space="preserve"> Comportamiento humano con rectitud que se permite evidenciar actuaciones claras, justas y que no generen duda.</w:t>
      </w:r>
    </w:p>
    <w:p w:rsidR="00F10B49" w:rsidRDefault="00F10B49" w:rsidP="0013027C">
      <w:pPr>
        <w:jc w:val="both"/>
      </w:pPr>
      <w:r w:rsidRPr="00F10B49">
        <w:rPr>
          <w:b/>
        </w:rPr>
        <w:t>Servicio:</w:t>
      </w:r>
      <w:r>
        <w:t xml:space="preserve"> Trabajar con actitud y convencimiento orientado a satisfacer las necesidades de los demás.</w:t>
      </w:r>
    </w:p>
    <w:p w:rsidR="00F10B49" w:rsidRDefault="00F10B49" w:rsidP="0013027C">
      <w:pPr>
        <w:jc w:val="both"/>
      </w:pPr>
      <w:r w:rsidRPr="00F10B49">
        <w:rPr>
          <w:b/>
        </w:rPr>
        <w:t>Probidad:</w:t>
      </w:r>
      <w:r>
        <w:rPr>
          <w:b/>
        </w:rPr>
        <w:t xml:space="preserve"> </w:t>
      </w:r>
      <w:r w:rsidR="00982D6F">
        <w:t>E</w:t>
      </w:r>
      <w:r w:rsidR="00982D6F" w:rsidRPr="00982D6F">
        <w:t>xige a</w:t>
      </w:r>
      <w:r w:rsidR="00982D6F">
        <w:t xml:space="preserve"> los</w:t>
      </w:r>
      <w:r w:rsidR="00982D6F" w:rsidRPr="00982D6F">
        <w:t xml:space="preserve"> funcionarios honestidad y rectitud</w:t>
      </w:r>
      <w:r w:rsidR="00982D6F">
        <w:t xml:space="preserve">, </w:t>
      </w:r>
      <w:r w:rsidR="00982D6F" w:rsidRPr="00982D6F">
        <w:t>consiste en la observancia de una conducta intachable, desempeño veraz y leal de la función pública encomendada.</w:t>
      </w:r>
    </w:p>
    <w:p w:rsidR="006359C0" w:rsidRPr="006359C0" w:rsidRDefault="006359C0" w:rsidP="0013027C">
      <w:pPr>
        <w:jc w:val="both"/>
        <w:rPr>
          <w:b/>
        </w:rPr>
      </w:pPr>
      <w:r w:rsidRPr="006359C0">
        <w:rPr>
          <w:b/>
        </w:rPr>
        <w:t xml:space="preserve">2.1. Atención con calidad </w:t>
      </w:r>
    </w:p>
    <w:p w:rsidR="0013027C" w:rsidRDefault="006359C0" w:rsidP="0013027C">
      <w:pPr>
        <w:jc w:val="both"/>
      </w:pPr>
      <w:r>
        <w:t xml:space="preserve">Para poder garantizar de manera efectiva e integral un servicio al ciudadano con verdadera calidad, se hace importante resaltar algunos atributos que nacen de la norma </w:t>
      </w:r>
      <w:r w:rsidR="006E712F">
        <w:t>NTCGP 1000:2009</w:t>
      </w:r>
      <w:r>
        <w:t xml:space="preserve"> y están ligados a la prestación de servicios.</w:t>
      </w:r>
    </w:p>
    <w:p w:rsidR="0013027C" w:rsidRDefault="00641BF9" w:rsidP="002B3CA4">
      <w:pPr>
        <w:pStyle w:val="Prrafodelista"/>
        <w:numPr>
          <w:ilvl w:val="0"/>
          <w:numId w:val="4"/>
        </w:numPr>
        <w:jc w:val="both"/>
      </w:pPr>
      <w:r>
        <w:t xml:space="preserve">Enfoque al cliente: La razón de ser de las entidades es prestar un servicio dirigido a satisfacer a sus clientes (usuarios, ciudadanos); por lo tanto, es fundamental que </w:t>
      </w:r>
      <w:r w:rsidR="002B3CA4">
        <w:t>la Institución comprenda</w:t>
      </w:r>
      <w:r>
        <w:t xml:space="preserve"> cuáles son las necesidades actuales y futuras de los usuarios, que cumplan con sus requisitos y se esfuercen por exceder sus expectativas.</w:t>
      </w:r>
    </w:p>
    <w:p w:rsidR="002B3CA4" w:rsidRDefault="002B3CA4" w:rsidP="002B3CA4">
      <w:pPr>
        <w:pStyle w:val="Prrafodelista"/>
        <w:numPr>
          <w:ilvl w:val="0"/>
          <w:numId w:val="4"/>
        </w:numPr>
        <w:jc w:val="both"/>
      </w:pPr>
      <w:r>
        <w:t>Participación activa de los servidores públicos y/o particulares que ejercen funciones públicas: Es el compromiso de los servidores públicos y/o de los particulares que ejercen funciones públicas en todos los niveles que permite el logro de los objetivos de la entidad.</w:t>
      </w:r>
    </w:p>
    <w:p w:rsidR="002B3CA4" w:rsidRDefault="002B3CA4" w:rsidP="002B3CA4">
      <w:pPr>
        <w:pStyle w:val="Prrafodelista"/>
        <w:numPr>
          <w:ilvl w:val="0"/>
          <w:numId w:val="4"/>
        </w:numPr>
        <w:jc w:val="both"/>
      </w:pPr>
      <w:r>
        <w:t>Respuesta diligente: La cultura de una respuesta oportuna y efectiva dada con respeto por parte del servidor público marcará positivamente al ciudadano que llega a U</w:t>
      </w:r>
      <w:r w:rsidR="003F44AC">
        <w:t>nibac</w:t>
      </w:r>
      <w:r>
        <w:t xml:space="preserve"> pues refleja la educación y la cultura del servidor que lo atendió.</w:t>
      </w:r>
    </w:p>
    <w:p w:rsidR="002B3CA4" w:rsidRDefault="002B3CA4" w:rsidP="002B3CA4">
      <w:pPr>
        <w:jc w:val="both"/>
        <w:rPr>
          <w:b/>
        </w:rPr>
      </w:pPr>
      <w:r w:rsidRPr="002B3CA4">
        <w:rPr>
          <w:b/>
        </w:rPr>
        <w:t>2.2. Beneficios de una atención con calidad</w:t>
      </w:r>
    </w:p>
    <w:p w:rsidR="002B3CA4" w:rsidRDefault="00AA263F" w:rsidP="002B3CA4">
      <w:pPr>
        <w:jc w:val="both"/>
      </w:pPr>
      <w:r>
        <w:t>Una atención o servicio al ciudadano con calidad redundará en beneficios para quienes brindan la atención a los diferentes miembros de la comunidad, estos beneficios son:</w:t>
      </w:r>
    </w:p>
    <w:p w:rsidR="00AA263F" w:rsidRDefault="00AA263F" w:rsidP="00AA263F">
      <w:pPr>
        <w:pStyle w:val="Prrafodelista"/>
        <w:numPr>
          <w:ilvl w:val="0"/>
          <w:numId w:val="6"/>
        </w:numPr>
        <w:jc w:val="both"/>
      </w:pPr>
      <w:r>
        <w:t xml:space="preserve">Comprensión de las verdaderas necesidades y expectativas del usuario. </w:t>
      </w:r>
    </w:p>
    <w:p w:rsidR="00AA263F" w:rsidRDefault="00AA263F" w:rsidP="00AA263F">
      <w:pPr>
        <w:pStyle w:val="Prrafodelista"/>
        <w:numPr>
          <w:ilvl w:val="0"/>
          <w:numId w:val="6"/>
        </w:numPr>
        <w:jc w:val="both"/>
      </w:pPr>
      <w:r>
        <w:t xml:space="preserve">Se asegura de que los objetivos de la Administración Municipal si están relacionados con las necesidades de los ciudadanos. </w:t>
      </w:r>
    </w:p>
    <w:p w:rsidR="00AA263F" w:rsidRDefault="00AA263F" w:rsidP="00AA263F">
      <w:pPr>
        <w:pStyle w:val="Prrafodelista"/>
        <w:numPr>
          <w:ilvl w:val="0"/>
          <w:numId w:val="6"/>
        </w:numPr>
        <w:jc w:val="both"/>
      </w:pPr>
      <w:r>
        <w:lastRenderedPageBreak/>
        <w:t xml:space="preserve">Se produce un aumento de confianza y credibilidad de la ciudadanía hacia el servidor público. </w:t>
      </w:r>
    </w:p>
    <w:p w:rsidR="00AA263F" w:rsidRDefault="00AA263F" w:rsidP="00AA263F">
      <w:pPr>
        <w:pStyle w:val="Prrafodelista"/>
        <w:numPr>
          <w:ilvl w:val="0"/>
          <w:numId w:val="6"/>
        </w:numPr>
        <w:jc w:val="both"/>
      </w:pPr>
      <w:r>
        <w:t>Hay satisfacción por la atención brindada o los resultados del servicio.</w:t>
      </w:r>
    </w:p>
    <w:p w:rsidR="006F3615" w:rsidRDefault="006F3615" w:rsidP="006F3615">
      <w:pPr>
        <w:jc w:val="both"/>
      </w:pPr>
    </w:p>
    <w:p w:rsidR="006F3615" w:rsidRPr="006F3615" w:rsidRDefault="006F3615" w:rsidP="006F3615">
      <w:pPr>
        <w:jc w:val="center"/>
        <w:rPr>
          <w:b/>
        </w:rPr>
      </w:pPr>
      <w:r w:rsidRPr="006F3615">
        <w:rPr>
          <w:b/>
        </w:rPr>
        <w:t>3. PROTOCOLOS PARA LA ATENCIÓN A LOS CIUDADANOS Y USUARIOS</w:t>
      </w:r>
    </w:p>
    <w:p w:rsidR="006F3615" w:rsidRDefault="006F3615" w:rsidP="006F3615">
      <w:pPr>
        <w:jc w:val="both"/>
      </w:pPr>
      <w:r>
        <w:t>Todo funcionario deberá cumplir con las siguientes normas para la atención al ciudadano y usuario. Estas normas se deben seguir por practicidad, cortesía y/o diplomacia en los asuntos públicos o privados.</w:t>
      </w:r>
    </w:p>
    <w:p w:rsidR="006F3615" w:rsidRDefault="003F44AC" w:rsidP="006F3615">
      <w:pPr>
        <w:jc w:val="both"/>
      </w:pPr>
      <w:r>
        <w:t xml:space="preserve"> En Unibac</w:t>
      </w:r>
      <w:r w:rsidR="006F3615">
        <w:t xml:space="preserve"> estas normas serán el protocolo que guiará el actuar de todos los servidores públicos. Este comprende tres (3) etapas básicas:</w:t>
      </w:r>
    </w:p>
    <w:p w:rsidR="006F3615" w:rsidRDefault="006F3615" w:rsidP="006F3615">
      <w:pPr>
        <w:jc w:val="both"/>
      </w:pPr>
      <w:r>
        <w:t>a) Apertura: Inicia con un saludo, el objetivo es abrirle al usuario la puerta a nuestra institución, generar un acercamiento con él y darle la bienvenida. Cuando salude a la persona, hágalo mirándola directamente a los ojos y sin e</w:t>
      </w:r>
      <w:r w:rsidR="003F44AC">
        <w:t>sperar que sea ésta quien</w:t>
      </w:r>
      <w:r>
        <w:t xml:space="preserve"> salude primero. </w:t>
      </w:r>
    </w:p>
    <w:p w:rsidR="006F3615" w:rsidRDefault="006F3615" w:rsidP="006F3615">
      <w:pPr>
        <w:jc w:val="both"/>
      </w:pPr>
      <w:r>
        <w:t>b) Análisis y comprensión: Muestre una actitud de escucha y observación para que Usted pueda brindarle al ciudadano un servicio eficiente y de calidad. Enfóquese en los puntos básicos del diálogo, y sobre todo mantenga la neutralidad, es decir, no tome partido de las opiniones y juicios que el ciudadano exprese; recuerde que su función es la de orientar o asesorar.</w:t>
      </w:r>
    </w:p>
    <w:p w:rsidR="006F3615" w:rsidRDefault="006F3615" w:rsidP="006F3615">
      <w:pPr>
        <w:jc w:val="both"/>
      </w:pPr>
      <w:r>
        <w:t>c) Intervención y solución: Aquí se da por realizada la prestación del servicio y la atención al ciudadano; en ella se busca dar solución a las necesidades del usuario y se concreta la información que se le debe brindar al mismo.</w:t>
      </w:r>
    </w:p>
    <w:p w:rsidR="006F3615" w:rsidRDefault="006F3615" w:rsidP="006F3615">
      <w:pPr>
        <w:jc w:val="both"/>
        <w:rPr>
          <w:b/>
        </w:rPr>
      </w:pPr>
      <w:r w:rsidRPr="006F3615">
        <w:rPr>
          <w:b/>
        </w:rPr>
        <w:t>3.1. Protocolo de atención personal</w:t>
      </w:r>
    </w:p>
    <w:p w:rsidR="006F3615" w:rsidRDefault="006F3615" w:rsidP="006F3615">
      <w:pPr>
        <w:jc w:val="both"/>
      </w:pPr>
      <w:r>
        <w:t>Ofrece</w:t>
      </w:r>
      <w:r w:rsidR="003F44AC">
        <w:t xml:space="preserve">r a los ciudadanos que se acerquen a </w:t>
      </w:r>
      <w:r w:rsidR="00C62AD4">
        <w:t>U</w:t>
      </w:r>
      <w:r w:rsidR="003F44AC">
        <w:t>nibac</w:t>
      </w:r>
      <w:r>
        <w:t xml:space="preserve"> un trato amable y con la calidad que como personas se merecen. Desde la primera persona (vigilante, recepcionista o secretaria) que recibe a los ciudadanos en la entrada </w:t>
      </w:r>
      <w:r w:rsidR="00C62AD4">
        <w:t>de la Institución</w:t>
      </w:r>
      <w:r>
        <w:t>, hasta quien los despide: funcionarios de las dependencias que les brindan la información. Todos ellos deberán seguir las siguientes normas de protocolo:</w:t>
      </w:r>
    </w:p>
    <w:p w:rsidR="006F3615" w:rsidRDefault="006F3615" w:rsidP="006F3615">
      <w:pPr>
        <w:jc w:val="both"/>
      </w:pPr>
      <w:r>
        <w:t>a) Mirar al ciudadano desde el momento en que se acerque a la dependencia y saludarlo. Así: “buenos días, buenas tardes… mi nombre es… (</w:t>
      </w:r>
      <w:r w:rsidR="00F378ED">
        <w:t>Nombre</w:t>
      </w:r>
      <w:r>
        <w:t xml:space="preserve"> y apellido), ¿en qué puedo servirle?</w:t>
      </w:r>
    </w:p>
    <w:p w:rsidR="00C62AD4" w:rsidRDefault="00C62AD4" w:rsidP="006F3615">
      <w:pPr>
        <w:jc w:val="both"/>
      </w:pPr>
      <w:r>
        <w:lastRenderedPageBreak/>
        <w:t>b) La atención personal al ciudadano debe ser prioritaria, por ningún motivo converse con sus compañeros de oficina, ni hable por teléfono mientras esté atendiendo a un usuario, ni lo haga esperar por atender asuntos personales.</w:t>
      </w:r>
    </w:p>
    <w:p w:rsidR="00C62AD4" w:rsidRDefault="00C62AD4" w:rsidP="006F3615">
      <w:pPr>
        <w:jc w:val="both"/>
      </w:pPr>
      <w:r>
        <w:t xml:space="preserve"> c) Hable en un tono moderado, audible y vocalice bien, siempre mirando a su interlocutor.</w:t>
      </w:r>
    </w:p>
    <w:p w:rsidR="00C62AD4" w:rsidRDefault="00C62AD4" w:rsidP="006F3615">
      <w:pPr>
        <w:jc w:val="both"/>
      </w:pPr>
      <w:r>
        <w:t>d) No tutee a los ciudadanos, ni utilice palabras afectuosas como mi amor, princesa o príncipe; en lo posible diríjase a la persona por su nombre antecedido de “Señor(a) o señorita” y sonría con amabilidad de vez en cuando.</w:t>
      </w:r>
    </w:p>
    <w:p w:rsidR="00C62AD4" w:rsidRDefault="00C62AD4" w:rsidP="006F3615">
      <w:pPr>
        <w:jc w:val="both"/>
      </w:pPr>
      <w:r>
        <w:t xml:space="preserve">e) Bríndele toda la información relacionada con el servicio que el ciudadano requiere. </w:t>
      </w:r>
    </w:p>
    <w:p w:rsidR="00C62AD4" w:rsidRDefault="00C62AD4" w:rsidP="006F3615">
      <w:pPr>
        <w:jc w:val="both"/>
      </w:pPr>
      <w:r>
        <w:t>f) Finalmente, pregúntele al ciudadano si hay algo más en lo que Usted puede ayudarle, y despídase cordialmente.</w:t>
      </w:r>
    </w:p>
    <w:p w:rsidR="00912247" w:rsidRPr="00912247" w:rsidRDefault="00912247" w:rsidP="006F3615">
      <w:pPr>
        <w:jc w:val="both"/>
        <w:rPr>
          <w:b/>
        </w:rPr>
      </w:pPr>
      <w:r w:rsidRPr="00912247">
        <w:rPr>
          <w:b/>
        </w:rPr>
        <w:t xml:space="preserve">3.2. Protocolo para la atención telefónica </w:t>
      </w:r>
    </w:p>
    <w:p w:rsidR="00912247" w:rsidRDefault="00912247" w:rsidP="006F3615">
      <w:pPr>
        <w:jc w:val="both"/>
      </w:pPr>
      <w:r>
        <w:t>El teléfono es el medio por donde se reciben llamadas que los ciudadanos emplean para solicitar información. La atención telefónica también permite proyectar la imagen que se quiere tener de la Institución ante la comunidad.</w:t>
      </w:r>
    </w:p>
    <w:p w:rsidR="000971C3" w:rsidRDefault="000971C3" w:rsidP="006F3615">
      <w:pPr>
        <w:jc w:val="both"/>
      </w:pPr>
      <w:r>
        <w:t>Los teléfonos de todas las dependencias de U</w:t>
      </w:r>
      <w:r w:rsidR="003F44AC">
        <w:t>nibac</w:t>
      </w:r>
      <w:r>
        <w:t xml:space="preserve"> deben ser contestados de manera rápida, antes del tercer timbre, de manera cálida, amable y de forma educada. Recuerde que la actitud también se percibe a través del tono de voz.</w:t>
      </w:r>
    </w:p>
    <w:p w:rsidR="000971C3" w:rsidRDefault="000971C3" w:rsidP="006F3615">
      <w:pPr>
        <w:jc w:val="both"/>
      </w:pPr>
      <w:r>
        <w:t xml:space="preserve">En el contacto inicial salude a quién llama de la siguiente manera: nombre de la dependencia, buenos días/tardes/noches, y la identificación del servidor que recibe la llamada (nombre y </w:t>
      </w:r>
      <w:proofErr w:type="gramStart"/>
      <w:r>
        <w:t>apellido)…</w:t>
      </w:r>
      <w:proofErr w:type="gramEnd"/>
      <w:r>
        <w:t xml:space="preserve"> ¿En qué puedo servirle?</w:t>
      </w:r>
    </w:p>
    <w:p w:rsidR="006A7F7E" w:rsidRDefault="006A7F7E" w:rsidP="006F3615">
      <w:pPr>
        <w:jc w:val="both"/>
        <w:rPr>
          <w:sz w:val="23"/>
          <w:szCs w:val="23"/>
        </w:rPr>
      </w:pPr>
      <w:r>
        <w:rPr>
          <w:sz w:val="23"/>
          <w:szCs w:val="23"/>
        </w:rPr>
        <w:t>Tenga en cuenta las siguientes recomendaciones:</w:t>
      </w:r>
    </w:p>
    <w:p w:rsidR="006A7F7E" w:rsidRPr="006A7F7E" w:rsidRDefault="006A7F7E" w:rsidP="006A7F7E">
      <w:pPr>
        <w:jc w:val="both"/>
      </w:pPr>
      <w:r w:rsidRPr="006A7F7E">
        <w:t>a) Es necesario que el funcionario que atiende el teléfono hable con nitidez, buena articulación y vocalización para que el ciudadano comprenda el mensaje.</w:t>
      </w:r>
    </w:p>
    <w:p w:rsidR="006A7F7E" w:rsidRPr="006A7F7E" w:rsidRDefault="006A7F7E" w:rsidP="006A7F7E">
      <w:pPr>
        <w:jc w:val="both"/>
      </w:pPr>
      <w:r w:rsidRPr="006A7F7E">
        <w:t>b) Use el sentido común para resolver los inconvenientes que se presenten. Cuando el ciudadano recurre a una dependencia por alguna duda, queja o reclamo debemos tener la capacidad de ser contundentes y persuasivos sin irrespetar a nuestro interlocutor y sin igualarnos, si éste pierde el control, pues ante todo somos servidores públicos y debemos mantener la compostura.</w:t>
      </w:r>
    </w:p>
    <w:p w:rsidR="006A7F7E" w:rsidRDefault="006A7F7E" w:rsidP="006A7F7E">
      <w:pPr>
        <w:jc w:val="both"/>
      </w:pPr>
      <w:r w:rsidRPr="006A7F7E">
        <w:t>c) Escuche de manera atenta y brinde al ciudadano una atención completa y exclusiva durante el tiempo que dure la comunicación.</w:t>
      </w:r>
    </w:p>
    <w:p w:rsidR="007B2607" w:rsidRDefault="007B2607" w:rsidP="006A7F7E">
      <w:pPr>
        <w:jc w:val="both"/>
        <w:rPr>
          <w:b/>
          <w:i/>
        </w:rPr>
      </w:pPr>
    </w:p>
    <w:p w:rsidR="006A7F7E" w:rsidRPr="006A7F7E" w:rsidRDefault="006A7F7E" w:rsidP="006A7F7E">
      <w:pPr>
        <w:jc w:val="both"/>
        <w:rPr>
          <w:b/>
          <w:i/>
        </w:rPr>
      </w:pPr>
      <w:r w:rsidRPr="006A7F7E">
        <w:rPr>
          <w:b/>
          <w:i/>
        </w:rPr>
        <w:lastRenderedPageBreak/>
        <w:t>Si debe hacer que el ciudadano espere al teléfono:</w:t>
      </w:r>
    </w:p>
    <w:p w:rsidR="006A7F7E" w:rsidRDefault="006A7F7E" w:rsidP="006A7F7E">
      <w:pPr>
        <w:jc w:val="both"/>
      </w:pPr>
      <w:r>
        <w:t>i. Explíquele por qué debe esperar</w:t>
      </w:r>
    </w:p>
    <w:p w:rsidR="006A7F7E" w:rsidRDefault="006A7F7E" w:rsidP="006A7F7E">
      <w:pPr>
        <w:jc w:val="both"/>
      </w:pPr>
      <w:r>
        <w:t>ii. Pregúntele si desea esperar en la línea</w:t>
      </w:r>
    </w:p>
    <w:p w:rsidR="006A7F7E" w:rsidRDefault="006A7F7E" w:rsidP="006A7F7E">
      <w:pPr>
        <w:jc w:val="both"/>
      </w:pPr>
      <w:r>
        <w:t>iii. Espere a que el ciudadano le dé su respuesta.</w:t>
      </w:r>
    </w:p>
    <w:p w:rsidR="006A7F7E" w:rsidRPr="006A7F7E" w:rsidRDefault="006A7F7E" w:rsidP="006A7F7E">
      <w:pPr>
        <w:jc w:val="both"/>
        <w:rPr>
          <w:b/>
          <w:i/>
        </w:rPr>
      </w:pPr>
      <w:r w:rsidRPr="006A7F7E">
        <w:rPr>
          <w:b/>
          <w:i/>
        </w:rPr>
        <w:t>Si el ciudadano acepta esperar en la línea retome la llamada cada cierto tiempo y explíquele cómo va su requerimiento.</w:t>
      </w:r>
    </w:p>
    <w:p w:rsidR="006A7F7E" w:rsidRDefault="006A7F7E" w:rsidP="006A7F7E">
      <w:pPr>
        <w:jc w:val="both"/>
      </w:pPr>
      <w:r>
        <w:t>iv. Al retomar de nuevo la llamada dele las gracias por haber permanecido en la línea.</w:t>
      </w:r>
    </w:p>
    <w:p w:rsidR="006A7F7E" w:rsidRDefault="006A7F7E" w:rsidP="006A7F7E">
      <w:pPr>
        <w:jc w:val="both"/>
      </w:pPr>
      <w:r>
        <w:t>Si el tiempo que debe esperar el usuario en la línea está entre 1y 3 minutos, dele la opción de esperar en la línea o que Usted le devuelva la llamada posteriormente; para esto pida al ciudadano su número telefónico y nombre y, dígale que lo llamará.</w:t>
      </w:r>
    </w:p>
    <w:p w:rsidR="006A7F7E" w:rsidRDefault="006A7F7E" w:rsidP="006A7F7E">
      <w:pPr>
        <w:jc w:val="both"/>
        <w:rPr>
          <w:b/>
          <w:i/>
        </w:rPr>
      </w:pPr>
    </w:p>
    <w:p w:rsidR="006A7F7E" w:rsidRPr="006A7F7E" w:rsidRDefault="006A7F7E" w:rsidP="006A7F7E">
      <w:pPr>
        <w:jc w:val="both"/>
        <w:rPr>
          <w:b/>
          <w:i/>
        </w:rPr>
      </w:pPr>
      <w:r w:rsidRPr="006A7F7E">
        <w:rPr>
          <w:b/>
          <w:i/>
        </w:rPr>
        <w:t>Si ve la necesidad de transferir la llamada:</w:t>
      </w:r>
    </w:p>
    <w:p w:rsidR="006A7F7E" w:rsidRDefault="006A7F7E" w:rsidP="006A7F7E">
      <w:pPr>
        <w:jc w:val="both"/>
      </w:pPr>
      <w:r>
        <w:t>i. Explíquele al ciudadano que debe transferir su llamada a otra dependencia.</w:t>
      </w:r>
    </w:p>
    <w:p w:rsidR="006A7F7E" w:rsidRDefault="006A7F7E" w:rsidP="006A7F7E">
      <w:pPr>
        <w:jc w:val="both"/>
      </w:pPr>
      <w:r>
        <w:t>ii. Dígale a la persona a la que fue transferida la llamada el nombre del usuario que llama y el asunto.</w:t>
      </w:r>
    </w:p>
    <w:p w:rsidR="006A7F7E" w:rsidRDefault="006A7F7E" w:rsidP="006A7F7E">
      <w:pPr>
        <w:jc w:val="both"/>
      </w:pPr>
      <w:r>
        <w:t>iii. Asegúrese de no colgar hasta que alguien conteste la llamada en la dependencia donde fue transferida.</w:t>
      </w:r>
    </w:p>
    <w:p w:rsidR="006A7F7E" w:rsidRPr="006A7F7E" w:rsidRDefault="006A7F7E" w:rsidP="006A7F7E">
      <w:pPr>
        <w:jc w:val="both"/>
        <w:rPr>
          <w:b/>
          <w:sz w:val="23"/>
          <w:szCs w:val="23"/>
        </w:rPr>
      </w:pPr>
      <w:r>
        <w:t xml:space="preserve">Termine la llamada adecuadamente: retroalimente al ciudadano sobre la información dada o los pasos que debe seguir. Pregúntele si hay algo más que </w:t>
      </w:r>
      <w:r>
        <w:rPr>
          <w:sz w:val="23"/>
          <w:szCs w:val="23"/>
        </w:rPr>
        <w:t xml:space="preserve">Usted pueda hacer por él; despídase de la persona agradeciendo su llamada y permítale que sea él </w:t>
      </w:r>
      <w:r w:rsidRPr="006A7F7E">
        <w:rPr>
          <w:sz w:val="23"/>
          <w:szCs w:val="23"/>
        </w:rPr>
        <w:t>el que cuelgue primero.</w:t>
      </w:r>
    </w:p>
    <w:p w:rsidR="006A7F7E" w:rsidRPr="006A7F7E" w:rsidRDefault="006A7F7E" w:rsidP="006A7F7E">
      <w:pPr>
        <w:jc w:val="both"/>
        <w:rPr>
          <w:b/>
        </w:rPr>
      </w:pPr>
      <w:r w:rsidRPr="006A7F7E">
        <w:rPr>
          <w:b/>
        </w:rPr>
        <w:t>Otras recomendaciones para tener en cuenta en la atención telefónica:</w:t>
      </w:r>
    </w:p>
    <w:p w:rsidR="006A7F7E" w:rsidRDefault="006A7F7E" w:rsidP="006A7F7E">
      <w:pPr>
        <w:jc w:val="both"/>
      </w:pPr>
      <w:r w:rsidRPr="006A7F7E">
        <w:rPr>
          <w:b/>
        </w:rPr>
        <w:t>A.</w:t>
      </w:r>
      <w:r>
        <w:t xml:space="preserve"> Si se presentan llamadas telefónicas personales no se deben tomar hasta no haber terminado de atender satisfactoriamente la llamada al ciudadano.</w:t>
      </w:r>
    </w:p>
    <w:p w:rsidR="006A7F7E" w:rsidRDefault="006A7F7E" w:rsidP="006A7F7E">
      <w:pPr>
        <w:jc w:val="both"/>
      </w:pPr>
      <w:r w:rsidRPr="006A7F7E">
        <w:rPr>
          <w:b/>
        </w:rPr>
        <w:t>B.</w:t>
      </w:r>
      <w:r>
        <w:t xml:space="preserve"> No trate temas personales con los usuarios o proveedores que llaman a su dependencia.</w:t>
      </w:r>
    </w:p>
    <w:p w:rsidR="006A7F7E" w:rsidRDefault="006A7F7E" w:rsidP="006A7F7E">
      <w:pPr>
        <w:jc w:val="both"/>
      </w:pPr>
      <w:r w:rsidRPr="006A7F7E">
        <w:rPr>
          <w:b/>
        </w:rPr>
        <w:t>C.</w:t>
      </w:r>
      <w:r>
        <w:t xml:space="preserve"> Por respeto no se debe tutear al ciudadano.</w:t>
      </w:r>
    </w:p>
    <w:p w:rsidR="006A7F7E" w:rsidRDefault="006A7F7E" w:rsidP="006A7F7E">
      <w:pPr>
        <w:jc w:val="both"/>
      </w:pPr>
      <w:r w:rsidRPr="006A7F7E">
        <w:rPr>
          <w:b/>
        </w:rPr>
        <w:t>D.</w:t>
      </w:r>
      <w:r>
        <w:t xml:space="preserve"> Tomar nota para recordar los temas tratados durante la conversación.</w:t>
      </w:r>
    </w:p>
    <w:p w:rsidR="006B38BC" w:rsidRDefault="006B38BC" w:rsidP="006A7F7E">
      <w:pPr>
        <w:jc w:val="both"/>
      </w:pPr>
    </w:p>
    <w:p w:rsidR="0031424B" w:rsidRDefault="006B38BC" w:rsidP="006A7F7E">
      <w:pPr>
        <w:jc w:val="both"/>
        <w:rPr>
          <w:b/>
        </w:rPr>
      </w:pPr>
      <w:r w:rsidRPr="006B38BC">
        <w:rPr>
          <w:b/>
        </w:rPr>
        <w:lastRenderedPageBreak/>
        <w:t>3.3. Protocolo de atención virtual</w:t>
      </w:r>
    </w:p>
    <w:p w:rsidR="00D1311E" w:rsidRDefault="006B38BC" w:rsidP="006A7F7E">
      <w:pPr>
        <w:jc w:val="both"/>
      </w:pPr>
      <w:r w:rsidRPr="006B38BC">
        <w:t>La dinámica de las tecnologías de la información y las comunicaciones - TIC - permite un contacto constante, real y personalizado con</w:t>
      </w:r>
      <w:r>
        <w:t xml:space="preserve"> toda la comunidad estudiantil y con cualquier persona externa; </w:t>
      </w:r>
      <w:r w:rsidRPr="006B38BC">
        <w:t>por ello es necesario tener unas pautas para retroalimentar al ciudadano</w:t>
      </w:r>
      <w:r w:rsidR="003F44AC">
        <w:t xml:space="preserve"> que accede a</w:t>
      </w:r>
      <w:r>
        <w:t xml:space="preserve"> U</w:t>
      </w:r>
      <w:r w:rsidR="003F44AC">
        <w:t>nibac</w:t>
      </w:r>
      <w:r>
        <w:t xml:space="preserve"> a través de este medio.</w:t>
      </w:r>
    </w:p>
    <w:p w:rsidR="006B38BC" w:rsidRDefault="00D1311E" w:rsidP="00D1311E">
      <w:pPr>
        <w:pStyle w:val="Prrafodelista"/>
        <w:numPr>
          <w:ilvl w:val="0"/>
          <w:numId w:val="8"/>
        </w:numPr>
        <w:jc w:val="both"/>
      </w:pPr>
      <w:r w:rsidRPr="00D1311E">
        <w:t xml:space="preserve">El servidor público </w:t>
      </w:r>
      <w:r>
        <w:t xml:space="preserve">(Secretaria General) </w:t>
      </w:r>
      <w:r w:rsidRPr="00D1311E">
        <w:t>recibe a través del canal virtual (correo electrónico) la</w:t>
      </w:r>
      <w:r>
        <w:t xml:space="preserve"> queja, </w:t>
      </w:r>
      <w:r w:rsidRPr="00D1311E">
        <w:t>reclamo</w:t>
      </w:r>
      <w:r>
        <w:t xml:space="preserve"> o sugerencia</w:t>
      </w:r>
      <w:r w:rsidRPr="00D1311E">
        <w:t xml:space="preserve">; realiza el análisis correspondiente con el fin de verificar si la información es suficiente o se solicita al ciudadano, por el mismo medio, la ampliación de la misma. Esta </w:t>
      </w:r>
      <w:r>
        <w:t>queja</w:t>
      </w:r>
      <w:r w:rsidRPr="00D1311E">
        <w:t xml:space="preserve"> reclamo </w:t>
      </w:r>
      <w:r>
        <w:t xml:space="preserve">o sugerencia </w:t>
      </w:r>
      <w:r w:rsidRPr="00D1311E">
        <w:t>se registra en el formato correspondiente.</w:t>
      </w:r>
      <w:r w:rsidR="006B38BC">
        <w:t xml:space="preserve"> </w:t>
      </w:r>
    </w:p>
    <w:p w:rsidR="00D1311E" w:rsidRDefault="00D1311E" w:rsidP="00D1311E">
      <w:pPr>
        <w:pStyle w:val="Prrafodelista"/>
        <w:jc w:val="both"/>
      </w:pPr>
    </w:p>
    <w:p w:rsidR="007701DF" w:rsidRDefault="007701DF" w:rsidP="007701DF">
      <w:pPr>
        <w:pStyle w:val="Prrafodelista"/>
        <w:numPr>
          <w:ilvl w:val="0"/>
          <w:numId w:val="8"/>
        </w:numPr>
        <w:jc w:val="both"/>
      </w:pPr>
      <w:r w:rsidRPr="007701DF">
        <w:t xml:space="preserve">Para responder al usuario vía correo electrónico, el servidor público responsable </w:t>
      </w:r>
      <w:r>
        <w:t xml:space="preserve">(Secretaria General) </w:t>
      </w:r>
      <w:r w:rsidRPr="007701DF">
        <w:t xml:space="preserve">de la respuesta debe tener en cuenta las indicaciones contenidas en </w:t>
      </w:r>
      <w:r>
        <w:t>el procedimiento de quejas, reclamos y sugerencias elaborado por la Institución.</w:t>
      </w:r>
    </w:p>
    <w:p w:rsidR="007701DF" w:rsidRDefault="007701DF" w:rsidP="007701DF">
      <w:pPr>
        <w:pStyle w:val="Prrafodelista"/>
      </w:pPr>
    </w:p>
    <w:p w:rsidR="007701DF" w:rsidRDefault="007701DF" w:rsidP="007701DF">
      <w:pPr>
        <w:jc w:val="both"/>
      </w:pPr>
    </w:p>
    <w:p w:rsidR="007701DF" w:rsidRPr="007701DF" w:rsidRDefault="007701DF" w:rsidP="007701DF">
      <w:pPr>
        <w:jc w:val="both"/>
        <w:rPr>
          <w:b/>
        </w:rPr>
      </w:pPr>
      <w:r w:rsidRPr="007701DF">
        <w:rPr>
          <w:b/>
        </w:rPr>
        <w:t>3.4. Protocolo para la atención a personas con discapacidad, adultos mayores y/o mujeres en estado de embarazo.</w:t>
      </w:r>
    </w:p>
    <w:p w:rsidR="007701DF" w:rsidRDefault="007701DF" w:rsidP="007701DF">
      <w:pPr>
        <w:jc w:val="both"/>
      </w:pPr>
      <w:r>
        <w:t>El servidor público debe considerar en determinadas ocasiones la necesidad de aplicar un trato preferente a determinados ciudadanos usuarios del servicio que imparte, como lo son los ciudadanos con movilidad reducida, discapacidad, adultos mayores y mujeres en estado de embarazo. Para estos usuarios el protocolo a aplicar será el siguiente:</w:t>
      </w:r>
      <w:r w:rsidRPr="007701DF">
        <w:t xml:space="preserve"> </w:t>
      </w:r>
    </w:p>
    <w:p w:rsidR="007701DF" w:rsidRDefault="000E30CA" w:rsidP="007701DF">
      <w:pPr>
        <w:jc w:val="both"/>
        <w:rPr>
          <w:b/>
        </w:rPr>
      </w:pPr>
      <w:r w:rsidRPr="000E30CA">
        <w:rPr>
          <w:b/>
        </w:rPr>
        <w:t xml:space="preserve">Vigilantes responsables del ingreso a la Institución. </w:t>
      </w:r>
    </w:p>
    <w:p w:rsidR="000E30CA" w:rsidRPr="000E30CA" w:rsidRDefault="000E30CA" w:rsidP="000E30CA">
      <w:pPr>
        <w:jc w:val="both"/>
        <w:rPr>
          <w:b/>
        </w:rPr>
      </w:pPr>
      <w:r w:rsidRPr="000E30CA">
        <w:rPr>
          <w:b/>
        </w:rPr>
        <w:t>Haga ingresar de manera inmediata al ciudadano.</w:t>
      </w:r>
    </w:p>
    <w:p w:rsidR="000E30CA" w:rsidRPr="000E30CA" w:rsidRDefault="000E30CA" w:rsidP="000E30CA">
      <w:pPr>
        <w:pStyle w:val="Prrafodelista"/>
        <w:numPr>
          <w:ilvl w:val="0"/>
          <w:numId w:val="9"/>
        </w:numPr>
        <w:jc w:val="both"/>
      </w:pPr>
      <w:r w:rsidRPr="000E30CA">
        <w:t xml:space="preserve">Para el caso de mujeres embarazadas, invidentes y adultos mayores ubíquelos en un asiento para que lo ocupen mientras esperan al servidor público que les brindará la atención; si es una persona en silla de ruedas ubíquela en un espacio donde permanezca cómoda mientras espera y </w:t>
      </w:r>
      <w:r w:rsidR="00721AA2" w:rsidRPr="000E30CA">
        <w:t>cerca de</w:t>
      </w:r>
      <w:r w:rsidRPr="000E30CA">
        <w:t xml:space="preserve"> la dependencia a la cual se dirige.</w:t>
      </w:r>
    </w:p>
    <w:p w:rsidR="000E30CA" w:rsidRDefault="000E30CA" w:rsidP="000E30CA">
      <w:pPr>
        <w:pStyle w:val="Prrafodelista"/>
        <w:numPr>
          <w:ilvl w:val="0"/>
          <w:numId w:val="9"/>
        </w:numPr>
        <w:jc w:val="both"/>
      </w:pPr>
      <w:r w:rsidRPr="000E30CA">
        <w:t>Informe inmediatamente al servidor público que requiere el ciudadano para que éste haga presencia en el lugar donde se encuentra la persona con discapacidad, adulto mayor o mujer embarazada.</w:t>
      </w:r>
    </w:p>
    <w:p w:rsidR="000E30CA" w:rsidRDefault="00A64769" w:rsidP="000E30CA">
      <w:pPr>
        <w:jc w:val="both"/>
        <w:rPr>
          <w:b/>
        </w:rPr>
      </w:pPr>
      <w:r w:rsidRPr="00A64769">
        <w:rPr>
          <w:b/>
        </w:rPr>
        <w:lastRenderedPageBreak/>
        <w:t>Servidores públicos responsables de la atención a los ciudadanos o usuarios:</w:t>
      </w:r>
    </w:p>
    <w:p w:rsidR="00A64769" w:rsidRDefault="00A64769" w:rsidP="00A64769">
      <w:pPr>
        <w:pStyle w:val="Prrafodelista"/>
        <w:numPr>
          <w:ilvl w:val="0"/>
          <w:numId w:val="10"/>
        </w:numPr>
        <w:jc w:val="both"/>
      </w:pPr>
      <w:r w:rsidRPr="00A64769">
        <w:t>Del</w:t>
      </w:r>
      <w:r w:rsidR="00D658FB">
        <w:t>e la bienvenida a la Institución</w:t>
      </w:r>
      <w:r w:rsidRPr="00A64769">
        <w:t xml:space="preserve">, agregando su nombre y apellido. Por ejemplo: buenos días/tardes, mi nombre es </w:t>
      </w:r>
      <w:r w:rsidR="00D658FB">
        <w:t>Carlos Tamara</w:t>
      </w:r>
      <w:r w:rsidRPr="00A64769">
        <w:t>, ¿en qué puedo servirle?</w:t>
      </w:r>
    </w:p>
    <w:p w:rsidR="00D658FB" w:rsidRDefault="00D658FB" w:rsidP="00D658FB">
      <w:pPr>
        <w:pStyle w:val="Default"/>
        <w:numPr>
          <w:ilvl w:val="0"/>
          <w:numId w:val="10"/>
        </w:numPr>
        <w:jc w:val="both"/>
        <w:rPr>
          <w:sz w:val="23"/>
          <w:szCs w:val="23"/>
        </w:rPr>
      </w:pPr>
      <w:r>
        <w:rPr>
          <w:sz w:val="23"/>
          <w:szCs w:val="23"/>
        </w:rPr>
        <w:t xml:space="preserve">Establezca cuál es el tipo de servicio que el ciudadano requiere. </w:t>
      </w:r>
    </w:p>
    <w:p w:rsidR="00D658FB" w:rsidRDefault="00D658FB" w:rsidP="00D658FB">
      <w:pPr>
        <w:pStyle w:val="Default"/>
        <w:rPr>
          <w:sz w:val="23"/>
          <w:szCs w:val="23"/>
        </w:rPr>
      </w:pPr>
    </w:p>
    <w:p w:rsidR="00D658FB" w:rsidRDefault="00D658FB" w:rsidP="00D658FB">
      <w:pPr>
        <w:pStyle w:val="Default"/>
        <w:numPr>
          <w:ilvl w:val="0"/>
          <w:numId w:val="10"/>
        </w:numPr>
        <w:jc w:val="both"/>
        <w:rPr>
          <w:rFonts w:ascii="Verdana" w:hAnsi="Verdana"/>
          <w:sz w:val="22"/>
          <w:szCs w:val="22"/>
        </w:rPr>
      </w:pPr>
      <w:r w:rsidRPr="00D658FB">
        <w:rPr>
          <w:rFonts w:ascii="Verdana" w:hAnsi="Verdana"/>
          <w:sz w:val="22"/>
          <w:szCs w:val="22"/>
        </w:rPr>
        <w:t>Disponga de lo necesario para dar prioridad en la atención; si el estado físico particular de la persona lo requiere, pásese de su lado del escritorio para quedar ubicado(a) del mismo lado del ciudadano.</w:t>
      </w:r>
    </w:p>
    <w:p w:rsidR="00D658FB" w:rsidRDefault="00D658FB" w:rsidP="00D658FB">
      <w:pPr>
        <w:pStyle w:val="Prrafodelista"/>
      </w:pPr>
    </w:p>
    <w:p w:rsidR="00D658FB" w:rsidRDefault="00D658FB" w:rsidP="00D658FB">
      <w:pPr>
        <w:pStyle w:val="Default"/>
        <w:numPr>
          <w:ilvl w:val="0"/>
          <w:numId w:val="10"/>
        </w:numPr>
        <w:jc w:val="both"/>
        <w:rPr>
          <w:rFonts w:ascii="Verdana" w:hAnsi="Verdana"/>
          <w:sz w:val="22"/>
          <w:szCs w:val="22"/>
        </w:rPr>
      </w:pPr>
      <w:r w:rsidRPr="00D658FB">
        <w:rPr>
          <w:rFonts w:ascii="Verdana" w:hAnsi="Verdana"/>
          <w:sz w:val="22"/>
          <w:szCs w:val="22"/>
        </w:rPr>
        <w:t xml:space="preserve">Se debe tener muy en cuenta la situación particular que lleva al ciudadano a visitar la </w:t>
      </w:r>
      <w:r>
        <w:rPr>
          <w:rFonts w:ascii="Verdana" w:hAnsi="Verdana"/>
          <w:sz w:val="22"/>
          <w:szCs w:val="22"/>
        </w:rPr>
        <w:t>Institución</w:t>
      </w:r>
      <w:r w:rsidRPr="00D658FB">
        <w:rPr>
          <w:rFonts w:ascii="Verdana" w:hAnsi="Verdana"/>
          <w:sz w:val="22"/>
          <w:szCs w:val="22"/>
        </w:rPr>
        <w:t>; de todas las explicaciones que se requieran y si es necesario escríbale lo que se le ha manifestado verbalmente y demore al ciudadano lo menos posible.</w:t>
      </w:r>
    </w:p>
    <w:p w:rsidR="00D658FB" w:rsidRDefault="00D658FB" w:rsidP="00D658FB">
      <w:pPr>
        <w:pStyle w:val="Prrafodelista"/>
      </w:pPr>
    </w:p>
    <w:p w:rsidR="00D658FB" w:rsidRDefault="00D658FB" w:rsidP="00D658FB">
      <w:pPr>
        <w:pStyle w:val="Default"/>
        <w:jc w:val="both"/>
        <w:rPr>
          <w:rFonts w:ascii="Verdana" w:hAnsi="Verdana"/>
          <w:b/>
          <w:i/>
          <w:sz w:val="22"/>
          <w:szCs w:val="22"/>
        </w:rPr>
      </w:pPr>
      <w:r w:rsidRPr="00D658FB">
        <w:rPr>
          <w:rFonts w:ascii="Verdana" w:hAnsi="Verdana"/>
          <w:b/>
          <w:i/>
          <w:sz w:val="22"/>
          <w:szCs w:val="22"/>
        </w:rPr>
        <w:t>Si debe retirarse del puesto para realizar alguna gestión relacionada con la solicitud del ciudadano:</w:t>
      </w:r>
    </w:p>
    <w:p w:rsidR="00D658FB" w:rsidRPr="00D658FB" w:rsidRDefault="00D658FB" w:rsidP="00D658FB">
      <w:pPr>
        <w:pStyle w:val="Default"/>
        <w:numPr>
          <w:ilvl w:val="0"/>
          <w:numId w:val="11"/>
        </w:numPr>
        <w:jc w:val="both"/>
        <w:rPr>
          <w:rFonts w:ascii="Verdana" w:hAnsi="Verdana"/>
          <w:sz w:val="22"/>
          <w:szCs w:val="22"/>
        </w:rPr>
      </w:pPr>
      <w:r w:rsidRPr="00D658FB">
        <w:rPr>
          <w:rFonts w:ascii="Verdana" w:hAnsi="Verdana"/>
          <w:sz w:val="22"/>
          <w:szCs w:val="22"/>
        </w:rPr>
        <w:t>Explíquele por qué debe retirarse y proporciónele un cálculo aproximado del tiempo que debe dejarlo solo.</w:t>
      </w:r>
    </w:p>
    <w:p w:rsidR="00D658FB" w:rsidRDefault="00D658FB" w:rsidP="00D658FB">
      <w:pPr>
        <w:pStyle w:val="Default"/>
        <w:numPr>
          <w:ilvl w:val="0"/>
          <w:numId w:val="11"/>
        </w:numPr>
        <w:jc w:val="both"/>
        <w:rPr>
          <w:rFonts w:ascii="Verdana" w:hAnsi="Verdana"/>
          <w:sz w:val="22"/>
          <w:szCs w:val="22"/>
        </w:rPr>
      </w:pPr>
      <w:r w:rsidRPr="00D658FB">
        <w:rPr>
          <w:rFonts w:ascii="Verdana" w:hAnsi="Verdana"/>
          <w:sz w:val="22"/>
          <w:szCs w:val="22"/>
        </w:rPr>
        <w:t>Al regresar a su puesto dele las gracias por la espera.</w:t>
      </w:r>
    </w:p>
    <w:p w:rsidR="00D658FB" w:rsidRDefault="00D658FB" w:rsidP="00D658FB">
      <w:pPr>
        <w:pStyle w:val="Default"/>
        <w:jc w:val="both"/>
        <w:rPr>
          <w:rFonts w:ascii="Verdana" w:hAnsi="Verdana"/>
          <w:sz w:val="22"/>
          <w:szCs w:val="22"/>
        </w:rPr>
      </w:pPr>
    </w:p>
    <w:p w:rsidR="00D658FB" w:rsidRDefault="00D658FB" w:rsidP="00D658FB">
      <w:pPr>
        <w:pStyle w:val="Default"/>
        <w:jc w:val="both"/>
        <w:rPr>
          <w:rFonts w:ascii="Verdana" w:hAnsi="Verdana"/>
          <w:sz w:val="22"/>
          <w:szCs w:val="22"/>
        </w:rPr>
      </w:pPr>
    </w:p>
    <w:p w:rsidR="00175638" w:rsidRPr="00175638" w:rsidRDefault="00175638" w:rsidP="00175638">
      <w:pPr>
        <w:pStyle w:val="Default"/>
        <w:jc w:val="both"/>
        <w:rPr>
          <w:rFonts w:ascii="Verdana" w:hAnsi="Verdana"/>
          <w:b/>
          <w:i/>
          <w:sz w:val="22"/>
          <w:szCs w:val="22"/>
        </w:rPr>
      </w:pPr>
      <w:r w:rsidRPr="00175638">
        <w:rPr>
          <w:rFonts w:ascii="Verdana" w:hAnsi="Verdana"/>
          <w:b/>
          <w:i/>
          <w:sz w:val="22"/>
          <w:szCs w:val="22"/>
        </w:rPr>
        <w:t>Si la solicitud no puede ser atendida inmediatamente:</w:t>
      </w:r>
    </w:p>
    <w:p w:rsidR="00175638" w:rsidRPr="00175638" w:rsidRDefault="00175638" w:rsidP="00175638">
      <w:pPr>
        <w:pStyle w:val="Default"/>
        <w:numPr>
          <w:ilvl w:val="0"/>
          <w:numId w:val="12"/>
        </w:numPr>
        <w:jc w:val="both"/>
        <w:rPr>
          <w:rFonts w:ascii="Verdana" w:hAnsi="Verdana"/>
          <w:sz w:val="22"/>
          <w:szCs w:val="22"/>
        </w:rPr>
      </w:pPr>
      <w:r w:rsidRPr="00175638">
        <w:rPr>
          <w:rFonts w:ascii="Verdana" w:hAnsi="Verdana"/>
          <w:sz w:val="22"/>
          <w:szCs w:val="22"/>
        </w:rPr>
        <w:t>Hágale saber cuántos días demorará, cómo se le hará llegar la respuesta a la solicitud y asegúrese de hacerle un seguimiento a la misma para que él no tenga que volver a desplazarse hasta nuestras oficinas.</w:t>
      </w:r>
    </w:p>
    <w:p w:rsidR="00D658FB" w:rsidRDefault="00175638" w:rsidP="00175638">
      <w:pPr>
        <w:pStyle w:val="Default"/>
        <w:numPr>
          <w:ilvl w:val="0"/>
          <w:numId w:val="12"/>
        </w:numPr>
        <w:jc w:val="both"/>
        <w:rPr>
          <w:rFonts w:ascii="Verdana" w:hAnsi="Verdana"/>
          <w:sz w:val="22"/>
          <w:szCs w:val="22"/>
        </w:rPr>
      </w:pPr>
      <w:r w:rsidRPr="00175638">
        <w:rPr>
          <w:rFonts w:ascii="Verdana" w:hAnsi="Verdana"/>
          <w:sz w:val="22"/>
          <w:szCs w:val="22"/>
        </w:rPr>
        <w:t>Finalmente termine el contacto adecuadamente, preguntando si le puede ayudar en algo más y estreche su mano.</w:t>
      </w:r>
    </w:p>
    <w:p w:rsidR="00175638" w:rsidRDefault="00175638" w:rsidP="00175638">
      <w:pPr>
        <w:pStyle w:val="Default"/>
        <w:jc w:val="both"/>
        <w:rPr>
          <w:rFonts w:ascii="Verdana" w:hAnsi="Verdana"/>
          <w:sz w:val="22"/>
          <w:szCs w:val="22"/>
        </w:rPr>
      </w:pPr>
    </w:p>
    <w:p w:rsidR="00175638" w:rsidRDefault="00175638" w:rsidP="00175638">
      <w:pPr>
        <w:pStyle w:val="Default"/>
        <w:jc w:val="both"/>
        <w:rPr>
          <w:rFonts w:ascii="Verdana" w:hAnsi="Verdana"/>
          <w:b/>
          <w:sz w:val="22"/>
          <w:szCs w:val="22"/>
        </w:rPr>
      </w:pPr>
      <w:r w:rsidRPr="00175638">
        <w:rPr>
          <w:rFonts w:ascii="Verdana" w:hAnsi="Verdana"/>
          <w:b/>
          <w:sz w:val="22"/>
          <w:szCs w:val="22"/>
        </w:rPr>
        <w:t>3.5. Recomendaciones generales para todo tipo de atención.</w:t>
      </w:r>
    </w:p>
    <w:p w:rsidR="00175638" w:rsidRDefault="00175638" w:rsidP="00175638">
      <w:pPr>
        <w:pStyle w:val="Default"/>
        <w:jc w:val="both"/>
        <w:rPr>
          <w:rFonts w:ascii="Verdana" w:hAnsi="Verdana"/>
          <w:b/>
          <w:sz w:val="22"/>
          <w:szCs w:val="22"/>
        </w:rPr>
      </w:pPr>
    </w:p>
    <w:p w:rsidR="00175638" w:rsidRPr="00175638" w:rsidRDefault="00175638" w:rsidP="00175638">
      <w:pPr>
        <w:pStyle w:val="Default"/>
        <w:jc w:val="both"/>
        <w:rPr>
          <w:rFonts w:ascii="Verdana" w:hAnsi="Verdana"/>
          <w:sz w:val="22"/>
          <w:szCs w:val="22"/>
        </w:rPr>
      </w:pPr>
      <w:r w:rsidRPr="00175638">
        <w:rPr>
          <w:rFonts w:ascii="Verdana" w:hAnsi="Verdana"/>
          <w:sz w:val="22"/>
          <w:szCs w:val="22"/>
        </w:rPr>
        <w:t>Si la solicitud no puede ser resuelta de forma inmediata:</w:t>
      </w:r>
    </w:p>
    <w:p w:rsidR="00175638" w:rsidRPr="00175638" w:rsidRDefault="00175638" w:rsidP="00175638">
      <w:pPr>
        <w:pStyle w:val="Default"/>
        <w:jc w:val="both"/>
        <w:rPr>
          <w:rFonts w:ascii="Verdana" w:hAnsi="Verdana"/>
          <w:sz w:val="22"/>
          <w:szCs w:val="22"/>
        </w:rPr>
      </w:pPr>
      <w:r w:rsidRPr="00175638">
        <w:rPr>
          <w:rFonts w:ascii="Verdana" w:hAnsi="Verdana"/>
          <w:sz w:val="22"/>
          <w:szCs w:val="22"/>
        </w:rPr>
        <w:t>a) Explíquele al ciudadano por qué se demorará el procedimiento.</w:t>
      </w:r>
    </w:p>
    <w:p w:rsidR="00175638" w:rsidRPr="00175638" w:rsidRDefault="00175638" w:rsidP="00175638">
      <w:pPr>
        <w:pStyle w:val="Default"/>
        <w:jc w:val="both"/>
        <w:rPr>
          <w:rFonts w:ascii="Verdana" w:hAnsi="Verdana"/>
          <w:sz w:val="22"/>
          <w:szCs w:val="22"/>
        </w:rPr>
      </w:pPr>
      <w:r w:rsidRPr="00175638">
        <w:rPr>
          <w:rFonts w:ascii="Verdana" w:hAnsi="Verdana"/>
          <w:sz w:val="22"/>
          <w:szCs w:val="22"/>
        </w:rPr>
        <w:t>b) Informe al ciudadano la fecha aproximadamente en la que recibirá la respuesta y a través de qué medio se le entregará.</w:t>
      </w:r>
    </w:p>
    <w:p w:rsidR="00175638" w:rsidRPr="00175638" w:rsidRDefault="00175638" w:rsidP="00175638">
      <w:pPr>
        <w:pStyle w:val="Default"/>
        <w:jc w:val="both"/>
        <w:rPr>
          <w:rFonts w:ascii="Verdana" w:hAnsi="Verdana"/>
          <w:sz w:val="22"/>
          <w:szCs w:val="22"/>
        </w:rPr>
      </w:pPr>
      <w:r w:rsidRPr="00175638">
        <w:rPr>
          <w:rFonts w:ascii="Verdana" w:hAnsi="Verdana"/>
          <w:sz w:val="22"/>
          <w:szCs w:val="22"/>
        </w:rPr>
        <w:t>c) Deje por escrito los asuntos que quedan pendiente en relación con la solicitud del usuario.</w:t>
      </w:r>
    </w:p>
    <w:p w:rsidR="00175638" w:rsidRPr="00175638" w:rsidRDefault="00175638" w:rsidP="00175638">
      <w:pPr>
        <w:pStyle w:val="Default"/>
        <w:jc w:val="both"/>
        <w:rPr>
          <w:rFonts w:ascii="Verdana" w:hAnsi="Verdana"/>
          <w:sz w:val="22"/>
          <w:szCs w:val="22"/>
        </w:rPr>
      </w:pPr>
      <w:r w:rsidRPr="00175638">
        <w:rPr>
          <w:rFonts w:ascii="Verdana" w:hAnsi="Verdana"/>
          <w:sz w:val="22"/>
          <w:szCs w:val="22"/>
        </w:rPr>
        <w:t>d) Despídase del usuario.</w:t>
      </w:r>
    </w:p>
    <w:p w:rsidR="00175638" w:rsidRDefault="00175638" w:rsidP="00175638">
      <w:pPr>
        <w:pStyle w:val="Default"/>
        <w:jc w:val="both"/>
        <w:rPr>
          <w:rFonts w:ascii="Verdana" w:hAnsi="Verdana"/>
          <w:sz w:val="22"/>
          <w:szCs w:val="22"/>
        </w:rPr>
      </w:pPr>
      <w:r w:rsidRPr="00175638">
        <w:rPr>
          <w:rFonts w:ascii="Verdana" w:hAnsi="Verdana"/>
          <w:sz w:val="22"/>
          <w:szCs w:val="22"/>
        </w:rPr>
        <w:t>e) Realice un seguimiento de la solicitud hasta que le haya llegado la respuesta al ciudadano.</w:t>
      </w:r>
    </w:p>
    <w:p w:rsidR="00B55FE1" w:rsidRDefault="00B55FE1" w:rsidP="00175638">
      <w:pPr>
        <w:pStyle w:val="Default"/>
        <w:jc w:val="both"/>
        <w:rPr>
          <w:rFonts w:ascii="Verdana" w:hAnsi="Verdana"/>
          <w:sz w:val="22"/>
          <w:szCs w:val="22"/>
        </w:rPr>
      </w:pPr>
    </w:p>
    <w:p w:rsidR="00B55FE1" w:rsidRDefault="00B55FE1" w:rsidP="00B55FE1">
      <w:pPr>
        <w:pStyle w:val="Default"/>
      </w:pPr>
    </w:p>
    <w:p w:rsidR="00B55FE1" w:rsidRDefault="00B55FE1" w:rsidP="00B55FE1">
      <w:pPr>
        <w:pStyle w:val="Default"/>
        <w:jc w:val="center"/>
        <w:rPr>
          <w:rFonts w:ascii="Verdana" w:hAnsi="Verdana"/>
          <w:b/>
          <w:bCs/>
          <w:sz w:val="22"/>
          <w:szCs w:val="22"/>
        </w:rPr>
      </w:pPr>
      <w:r w:rsidRPr="00B55FE1">
        <w:rPr>
          <w:rFonts w:ascii="Verdana" w:hAnsi="Verdana"/>
          <w:b/>
          <w:bCs/>
          <w:sz w:val="22"/>
          <w:szCs w:val="22"/>
        </w:rPr>
        <w:t>4. RESPONSABILIDADES DE LOS FUNCIONARIOS PÚBLICOS</w:t>
      </w:r>
    </w:p>
    <w:p w:rsidR="00B55FE1" w:rsidRDefault="00B55FE1" w:rsidP="00B55FE1">
      <w:pPr>
        <w:pStyle w:val="Default"/>
        <w:jc w:val="center"/>
        <w:rPr>
          <w:rFonts w:ascii="Verdana" w:hAnsi="Verdana"/>
          <w:b/>
          <w:bCs/>
          <w:sz w:val="22"/>
          <w:szCs w:val="22"/>
        </w:rPr>
      </w:pPr>
    </w:p>
    <w:p w:rsidR="00B55FE1" w:rsidRDefault="00B55FE1" w:rsidP="00B55FE1">
      <w:pPr>
        <w:pStyle w:val="Default"/>
        <w:jc w:val="both"/>
        <w:rPr>
          <w:rFonts w:ascii="Verdana" w:hAnsi="Verdana"/>
          <w:sz w:val="22"/>
          <w:szCs w:val="22"/>
        </w:rPr>
      </w:pPr>
      <w:r w:rsidRPr="00B55FE1">
        <w:rPr>
          <w:rFonts w:ascii="Verdana" w:hAnsi="Verdana"/>
          <w:sz w:val="22"/>
          <w:szCs w:val="22"/>
        </w:rPr>
        <w:t>El compromiso con la ciudadanía se extiende a todo el personal que interviene en los p</w:t>
      </w:r>
      <w:r w:rsidR="003F44AC">
        <w:rPr>
          <w:rFonts w:ascii="Verdana" w:hAnsi="Verdana"/>
          <w:sz w:val="22"/>
          <w:szCs w:val="22"/>
        </w:rPr>
        <w:t xml:space="preserve">rocesos que se desarrollan en </w:t>
      </w:r>
      <w:r>
        <w:rPr>
          <w:rFonts w:ascii="Verdana" w:hAnsi="Verdana"/>
          <w:sz w:val="22"/>
          <w:szCs w:val="22"/>
        </w:rPr>
        <w:t>U</w:t>
      </w:r>
      <w:r w:rsidR="003F44AC">
        <w:rPr>
          <w:rFonts w:ascii="Verdana" w:hAnsi="Verdana"/>
          <w:sz w:val="22"/>
          <w:szCs w:val="22"/>
        </w:rPr>
        <w:t>nibac</w:t>
      </w:r>
      <w:r>
        <w:rPr>
          <w:rFonts w:ascii="Verdana" w:hAnsi="Verdana"/>
          <w:sz w:val="22"/>
          <w:szCs w:val="22"/>
        </w:rPr>
        <w:t xml:space="preserve"> </w:t>
      </w:r>
      <w:r w:rsidRPr="00B55FE1">
        <w:rPr>
          <w:rFonts w:ascii="Verdana" w:hAnsi="Verdana"/>
          <w:sz w:val="22"/>
          <w:szCs w:val="22"/>
        </w:rPr>
        <w:t xml:space="preserve">y que tienen que ver con la interacción </w:t>
      </w:r>
      <w:r>
        <w:rPr>
          <w:rFonts w:ascii="Verdana" w:hAnsi="Verdana"/>
          <w:sz w:val="22"/>
          <w:szCs w:val="22"/>
        </w:rPr>
        <w:t>d</w:t>
      </w:r>
      <w:r w:rsidRPr="00B55FE1">
        <w:rPr>
          <w:rFonts w:ascii="Verdana" w:hAnsi="Verdana"/>
          <w:sz w:val="22"/>
          <w:szCs w:val="22"/>
        </w:rPr>
        <w:t>el ciudadano.</w:t>
      </w:r>
    </w:p>
    <w:p w:rsidR="00B55FE1" w:rsidRDefault="00B55FE1" w:rsidP="00B55FE1">
      <w:pPr>
        <w:pStyle w:val="Default"/>
        <w:jc w:val="both"/>
        <w:rPr>
          <w:rFonts w:ascii="Verdana" w:hAnsi="Verdana"/>
          <w:sz w:val="22"/>
          <w:szCs w:val="22"/>
        </w:rPr>
      </w:pPr>
    </w:p>
    <w:p w:rsidR="00B55FE1" w:rsidRDefault="00B55FE1" w:rsidP="00B55FE1">
      <w:pPr>
        <w:pStyle w:val="Default"/>
        <w:tabs>
          <w:tab w:val="left" w:pos="4725"/>
        </w:tabs>
        <w:jc w:val="both"/>
        <w:rPr>
          <w:rFonts w:ascii="Verdana" w:hAnsi="Verdana"/>
          <w:b/>
          <w:sz w:val="22"/>
          <w:szCs w:val="22"/>
        </w:rPr>
      </w:pPr>
      <w:r w:rsidRPr="00B55FE1">
        <w:rPr>
          <w:rFonts w:ascii="Verdana" w:hAnsi="Verdana"/>
          <w:b/>
          <w:sz w:val="22"/>
          <w:szCs w:val="22"/>
        </w:rPr>
        <w:t>4.1. Recomendaciones generales.</w:t>
      </w:r>
      <w:r>
        <w:rPr>
          <w:rFonts w:ascii="Verdana" w:hAnsi="Verdana"/>
          <w:b/>
          <w:sz w:val="22"/>
          <w:szCs w:val="22"/>
        </w:rPr>
        <w:tab/>
      </w:r>
    </w:p>
    <w:p w:rsidR="00B55FE1" w:rsidRDefault="00B55FE1" w:rsidP="00B55FE1">
      <w:pPr>
        <w:pStyle w:val="Default"/>
        <w:tabs>
          <w:tab w:val="left" w:pos="4725"/>
        </w:tabs>
        <w:jc w:val="both"/>
        <w:rPr>
          <w:rFonts w:ascii="Verdana" w:hAnsi="Verdana"/>
          <w:b/>
          <w:sz w:val="22"/>
          <w:szCs w:val="22"/>
        </w:rPr>
      </w:pPr>
    </w:p>
    <w:p w:rsidR="00B55FE1" w:rsidRPr="00B55FE1" w:rsidRDefault="00B55FE1" w:rsidP="00B55FE1">
      <w:pPr>
        <w:pStyle w:val="Default"/>
        <w:numPr>
          <w:ilvl w:val="0"/>
          <w:numId w:val="13"/>
        </w:numPr>
        <w:tabs>
          <w:tab w:val="left" w:pos="4725"/>
        </w:tabs>
        <w:jc w:val="both"/>
        <w:rPr>
          <w:rFonts w:ascii="Verdana" w:hAnsi="Verdana"/>
          <w:sz w:val="22"/>
          <w:szCs w:val="22"/>
        </w:rPr>
      </w:pPr>
      <w:r w:rsidRPr="00B55FE1">
        <w:rPr>
          <w:rFonts w:ascii="Verdana" w:hAnsi="Verdana"/>
          <w:sz w:val="22"/>
          <w:szCs w:val="22"/>
        </w:rPr>
        <w:t xml:space="preserve">Cumpla estrictamente con su horario de trabajo; en lo posible preséntese en su puesto de trabajo 10 </w:t>
      </w:r>
      <w:proofErr w:type="spellStart"/>
      <w:r w:rsidRPr="00B55FE1">
        <w:rPr>
          <w:rFonts w:ascii="Verdana" w:hAnsi="Verdana"/>
          <w:sz w:val="22"/>
          <w:szCs w:val="22"/>
        </w:rPr>
        <w:t>ó</w:t>
      </w:r>
      <w:proofErr w:type="spellEnd"/>
      <w:r w:rsidRPr="00B55FE1">
        <w:rPr>
          <w:rFonts w:ascii="Verdana" w:hAnsi="Verdana"/>
          <w:sz w:val="22"/>
          <w:szCs w:val="22"/>
        </w:rPr>
        <w:t xml:space="preserve"> 15 minutos antes de iniciar la jornada laboral.</w:t>
      </w:r>
    </w:p>
    <w:p w:rsidR="00B55FE1" w:rsidRPr="00B55FE1" w:rsidRDefault="00B55FE1" w:rsidP="00B55FE1">
      <w:pPr>
        <w:pStyle w:val="Default"/>
        <w:numPr>
          <w:ilvl w:val="0"/>
          <w:numId w:val="13"/>
        </w:numPr>
        <w:tabs>
          <w:tab w:val="left" w:pos="4725"/>
        </w:tabs>
        <w:jc w:val="both"/>
        <w:rPr>
          <w:rFonts w:ascii="Verdana" w:hAnsi="Verdana"/>
          <w:sz w:val="22"/>
          <w:szCs w:val="22"/>
        </w:rPr>
      </w:pPr>
      <w:r w:rsidRPr="00B55FE1">
        <w:rPr>
          <w:rFonts w:ascii="Verdana" w:hAnsi="Verdana"/>
          <w:sz w:val="22"/>
          <w:szCs w:val="22"/>
        </w:rPr>
        <w:t>Permanezca siempre en su puesto de trabajo; en caso de dejarlo procure que sea por un corto periodo de tiempo y asegúrese de que alguno de sus compañeros esté atento a reemplazarlo durante su ausencia.</w:t>
      </w:r>
    </w:p>
    <w:p w:rsidR="00B55FE1" w:rsidRPr="00B55FE1" w:rsidRDefault="00B55FE1" w:rsidP="00B55FE1">
      <w:pPr>
        <w:pStyle w:val="Default"/>
        <w:numPr>
          <w:ilvl w:val="0"/>
          <w:numId w:val="13"/>
        </w:numPr>
        <w:tabs>
          <w:tab w:val="left" w:pos="4725"/>
        </w:tabs>
        <w:jc w:val="both"/>
        <w:rPr>
          <w:rFonts w:ascii="Verdana" w:hAnsi="Verdana"/>
          <w:sz w:val="22"/>
          <w:szCs w:val="22"/>
        </w:rPr>
      </w:pPr>
      <w:r w:rsidRPr="00B55FE1">
        <w:rPr>
          <w:rFonts w:ascii="Verdana" w:hAnsi="Verdana"/>
          <w:sz w:val="22"/>
          <w:szCs w:val="22"/>
        </w:rPr>
        <w:t>Suspenda lo que está haciendo antes de que llegue el ciudadano que se dispone a atender; esto le hará sentir al usuario que Usted está dispuesto a brindarle toda su atención.</w:t>
      </w:r>
    </w:p>
    <w:p w:rsidR="00B55FE1" w:rsidRPr="00B55FE1" w:rsidRDefault="00B55FE1" w:rsidP="00B55FE1">
      <w:pPr>
        <w:pStyle w:val="Default"/>
        <w:numPr>
          <w:ilvl w:val="0"/>
          <w:numId w:val="13"/>
        </w:numPr>
        <w:tabs>
          <w:tab w:val="left" w:pos="4725"/>
        </w:tabs>
        <w:jc w:val="both"/>
        <w:rPr>
          <w:rFonts w:ascii="Verdana" w:hAnsi="Verdana"/>
          <w:sz w:val="22"/>
          <w:szCs w:val="22"/>
        </w:rPr>
      </w:pPr>
      <w:r w:rsidRPr="00B55FE1">
        <w:rPr>
          <w:rFonts w:ascii="Verdana" w:hAnsi="Verdana"/>
          <w:sz w:val="22"/>
          <w:szCs w:val="22"/>
        </w:rPr>
        <w:t>No abandone su puesto para conversar con sus compañeros de temas diferentes a los laborales, esto refleja una imagen de irresponsabilidad frente a sus funciones.</w:t>
      </w:r>
    </w:p>
    <w:p w:rsidR="00B55FE1" w:rsidRDefault="00B55FE1" w:rsidP="00B55FE1">
      <w:pPr>
        <w:pStyle w:val="Default"/>
        <w:tabs>
          <w:tab w:val="left" w:pos="4725"/>
        </w:tabs>
        <w:jc w:val="both"/>
        <w:rPr>
          <w:rFonts w:ascii="Verdana" w:hAnsi="Verdana"/>
          <w:sz w:val="22"/>
          <w:szCs w:val="22"/>
        </w:rPr>
      </w:pPr>
    </w:p>
    <w:p w:rsidR="00B55FE1" w:rsidRDefault="00B55FE1" w:rsidP="00B55FE1">
      <w:pPr>
        <w:pStyle w:val="Default"/>
        <w:tabs>
          <w:tab w:val="left" w:pos="4725"/>
        </w:tabs>
        <w:jc w:val="both"/>
        <w:rPr>
          <w:rFonts w:ascii="Verdana" w:hAnsi="Verdana"/>
          <w:sz w:val="22"/>
          <w:szCs w:val="22"/>
        </w:rPr>
      </w:pPr>
    </w:p>
    <w:p w:rsidR="00B55FE1" w:rsidRDefault="00B55FE1" w:rsidP="00B55FE1">
      <w:pPr>
        <w:pStyle w:val="Default"/>
        <w:tabs>
          <w:tab w:val="left" w:pos="4725"/>
        </w:tabs>
        <w:jc w:val="both"/>
        <w:rPr>
          <w:rFonts w:ascii="Verdana" w:hAnsi="Verdana"/>
          <w:sz w:val="22"/>
          <w:szCs w:val="22"/>
        </w:rPr>
      </w:pPr>
    </w:p>
    <w:p w:rsidR="00B55FE1" w:rsidRDefault="00B55FE1" w:rsidP="00B55FE1">
      <w:pPr>
        <w:pStyle w:val="Default"/>
        <w:tabs>
          <w:tab w:val="left" w:pos="4725"/>
        </w:tabs>
        <w:jc w:val="both"/>
        <w:rPr>
          <w:rFonts w:ascii="Verdana" w:hAnsi="Verdana"/>
          <w:sz w:val="22"/>
          <w:szCs w:val="22"/>
        </w:rPr>
      </w:pPr>
    </w:p>
    <w:p w:rsidR="00B55FE1" w:rsidRDefault="00B55FE1" w:rsidP="00B55FE1">
      <w:pPr>
        <w:pStyle w:val="Default"/>
        <w:tabs>
          <w:tab w:val="left" w:pos="4725"/>
        </w:tabs>
        <w:jc w:val="center"/>
        <w:rPr>
          <w:rFonts w:ascii="Verdana" w:hAnsi="Verdana"/>
          <w:b/>
          <w:sz w:val="22"/>
          <w:szCs w:val="22"/>
        </w:rPr>
      </w:pPr>
      <w:r w:rsidRPr="00B55FE1">
        <w:rPr>
          <w:rFonts w:ascii="Verdana" w:hAnsi="Verdana"/>
          <w:b/>
          <w:sz w:val="22"/>
          <w:szCs w:val="22"/>
        </w:rPr>
        <w:t>5. CULTURA ORGANIZACIONAL.</w:t>
      </w:r>
    </w:p>
    <w:p w:rsidR="00B55FE1" w:rsidRDefault="00B55FE1" w:rsidP="00B55FE1">
      <w:pPr>
        <w:pStyle w:val="Default"/>
        <w:tabs>
          <w:tab w:val="left" w:pos="4725"/>
        </w:tabs>
        <w:jc w:val="center"/>
        <w:rPr>
          <w:rFonts w:ascii="Verdana" w:hAnsi="Verdana"/>
          <w:b/>
          <w:sz w:val="22"/>
          <w:szCs w:val="22"/>
        </w:rPr>
      </w:pPr>
    </w:p>
    <w:p w:rsidR="00B55FE1" w:rsidRDefault="00B55FE1" w:rsidP="00B55FE1">
      <w:pPr>
        <w:pStyle w:val="Default"/>
        <w:tabs>
          <w:tab w:val="left" w:pos="4725"/>
        </w:tabs>
        <w:jc w:val="both"/>
        <w:rPr>
          <w:rFonts w:ascii="Verdana" w:hAnsi="Verdana"/>
          <w:sz w:val="22"/>
          <w:szCs w:val="22"/>
        </w:rPr>
      </w:pPr>
      <w:r w:rsidRPr="00B55FE1">
        <w:rPr>
          <w:rFonts w:ascii="Verdana" w:hAnsi="Verdana"/>
          <w:sz w:val="22"/>
          <w:szCs w:val="22"/>
        </w:rPr>
        <w:t xml:space="preserve">Muchos son los comportamientos que se asumen en las diferentes culturas, sin </w:t>
      </w:r>
      <w:proofErr w:type="gramStart"/>
      <w:r w:rsidRPr="00B55FE1">
        <w:rPr>
          <w:rFonts w:ascii="Verdana" w:hAnsi="Verdana"/>
          <w:sz w:val="22"/>
          <w:szCs w:val="22"/>
        </w:rPr>
        <w:t>embargo</w:t>
      </w:r>
      <w:proofErr w:type="gramEnd"/>
      <w:r w:rsidRPr="00B55FE1">
        <w:rPr>
          <w:rFonts w:ascii="Verdana" w:hAnsi="Verdana"/>
          <w:sz w:val="22"/>
          <w:szCs w:val="22"/>
        </w:rPr>
        <w:t xml:space="preserve"> no todas están acordes a ciertos espacios en los que nos desenvolvemos. Lo que busca precisamente la etiqueta, es dar herramientas para aprender a reflejar una imagen corporativa ante las personas que visitan las instalaciones de nuestra</w:t>
      </w:r>
      <w:r>
        <w:rPr>
          <w:rFonts w:ascii="Verdana" w:hAnsi="Verdana"/>
          <w:sz w:val="22"/>
          <w:szCs w:val="22"/>
        </w:rPr>
        <w:t xml:space="preserve"> Institución.</w:t>
      </w:r>
    </w:p>
    <w:p w:rsidR="00B55FE1" w:rsidRDefault="00B55FE1" w:rsidP="00B55FE1">
      <w:pPr>
        <w:pStyle w:val="Default"/>
        <w:tabs>
          <w:tab w:val="left" w:pos="4725"/>
        </w:tabs>
        <w:jc w:val="both"/>
        <w:rPr>
          <w:rFonts w:ascii="Verdana" w:hAnsi="Verdana"/>
          <w:sz w:val="22"/>
          <w:szCs w:val="22"/>
        </w:rPr>
      </w:pPr>
    </w:p>
    <w:p w:rsidR="00B55FE1" w:rsidRDefault="00B55FE1" w:rsidP="00B55FE1">
      <w:pPr>
        <w:pStyle w:val="Default"/>
        <w:tabs>
          <w:tab w:val="left" w:pos="4725"/>
        </w:tabs>
        <w:jc w:val="both"/>
        <w:rPr>
          <w:rFonts w:ascii="Verdana" w:hAnsi="Verdana"/>
          <w:b/>
          <w:sz w:val="22"/>
          <w:szCs w:val="22"/>
        </w:rPr>
      </w:pPr>
      <w:r w:rsidRPr="00B55FE1">
        <w:rPr>
          <w:rFonts w:ascii="Verdana" w:hAnsi="Verdana"/>
          <w:b/>
          <w:sz w:val="22"/>
          <w:szCs w:val="22"/>
        </w:rPr>
        <w:t>5.1. Su imagen personal, es la imagen de su empresa</w:t>
      </w:r>
      <w:r>
        <w:rPr>
          <w:rFonts w:ascii="Verdana" w:hAnsi="Verdana"/>
          <w:b/>
          <w:sz w:val="22"/>
          <w:szCs w:val="22"/>
        </w:rPr>
        <w:t>.</w:t>
      </w:r>
    </w:p>
    <w:p w:rsidR="00B55FE1" w:rsidRDefault="00B55FE1" w:rsidP="00B55FE1">
      <w:pPr>
        <w:pStyle w:val="Default"/>
        <w:tabs>
          <w:tab w:val="left" w:pos="4725"/>
        </w:tabs>
        <w:jc w:val="both"/>
        <w:rPr>
          <w:rFonts w:ascii="Verdana" w:hAnsi="Verdana"/>
          <w:b/>
          <w:sz w:val="22"/>
          <w:szCs w:val="22"/>
        </w:rPr>
      </w:pPr>
    </w:p>
    <w:p w:rsidR="00B55FE1" w:rsidRDefault="00B55FE1" w:rsidP="00B55FE1">
      <w:pPr>
        <w:pStyle w:val="Default"/>
        <w:tabs>
          <w:tab w:val="left" w:pos="4725"/>
        </w:tabs>
        <w:jc w:val="both"/>
        <w:rPr>
          <w:rFonts w:ascii="Verdana" w:hAnsi="Verdana"/>
          <w:sz w:val="22"/>
          <w:szCs w:val="22"/>
        </w:rPr>
      </w:pPr>
      <w:r w:rsidRPr="00B55FE1">
        <w:rPr>
          <w:rFonts w:ascii="Verdana" w:hAnsi="Verdana"/>
          <w:sz w:val="22"/>
          <w:szCs w:val="22"/>
        </w:rPr>
        <w:t>Como aspecto fundamental, sumado a la comunicación, al seguimient</w:t>
      </w:r>
      <w:r>
        <w:rPr>
          <w:rFonts w:ascii="Verdana" w:hAnsi="Verdana"/>
          <w:sz w:val="22"/>
          <w:szCs w:val="22"/>
        </w:rPr>
        <w:t>o de las políticas de la Institución</w:t>
      </w:r>
      <w:r w:rsidRPr="00B55FE1">
        <w:rPr>
          <w:rFonts w:ascii="Verdana" w:hAnsi="Verdana"/>
          <w:sz w:val="22"/>
          <w:szCs w:val="22"/>
        </w:rPr>
        <w:t xml:space="preserve"> y a la efectividad en la atención que adelante cualquier funcionario público, se encuentra el cuidado de la imagen personal como base fundamental de la imagen empresarial.</w:t>
      </w:r>
    </w:p>
    <w:p w:rsidR="00B55FE1" w:rsidRDefault="00B55FE1" w:rsidP="00B55FE1">
      <w:pPr>
        <w:pStyle w:val="Default"/>
        <w:tabs>
          <w:tab w:val="left" w:pos="4725"/>
        </w:tabs>
        <w:jc w:val="both"/>
        <w:rPr>
          <w:rFonts w:ascii="Verdana" w:hAnsi="Verdana"/>
          <w:sz w:val="22"/>
          <w:szCs w:val="22"/>
        </w:rPr>
      </w:pPr>
    </w:p>
    <w:p w:rsidR="006D7B3F" w:rsidRDefault="00B55FE1" w:rsidP="00B55FE1">
      <w:pPr>
        <w:pStyle w:val="Default"/>
        <w:tabs>
          <w:tab w:val="left" w:pos="4725"/>
        </w:tabs>
        <w:jc w:val="both"/>
        <w:rPr>
          <w:rFonts w:ascii="Verdana" w:hAnsi="Verdana"/>
          <w:sz w:val="22"/>
          <w:szCs w:val="22"/>
        </w:rPr>
      </w:pPr>
      <w:r w:rsidRPr="00B55FE1">
        <w:rPr>
          <w:rFonts w:ascii="Verdana" w:hAnsi="Verdana"/>
          <w:sz w:val="22"/>
          <w:szCs w:val="22"/>
        </w:rPr>
        <w:t xml:space="preserve">Es muy común encontrar en el medio empresarial, personas que se esmeran por brindarnos una excelente atención personalizada. Sin embargo, en el momento de </w:t>
      </w:r>
      <w:r w:rsidRPr="00B55FE1">
        <w:rPr>
          <w:rFonts w:ascii="Verdana" w:hAnsi="Verdana"/>
          <w:sz w:val="22"/>
          <w:szCs w:val="22"/>
        </w:rPr>
        <w:lastRenderedPageBreak/>
        <w:t xml:space="preserve">establecer un primer contacto directo, percibe Usted algunas situaciones que deterioran la imagen personal del trabajador y por ende de la empresa. </w:t>
      </w:r>
    </w:p>
    <w:p w:rsidR="006D7B3F" w:rsidRDefault="006D7B3F" w:rsidP="00B55FE1">
      <w:pPr>
        <w:pStyle w:val="Default"/>
        <w:tabs>
          <w:tab w:val="left" w:pos="4725"/>
        </w:tabs>
        <w:jc w:val="both"/>
        <w:rPr>
          <w:rFonts w:ascii="Verdana" w:hAnsi="Verdana"/>
          <w:sz w:val="22"/>
          <w:szCs w:val="22"/>
        </w:rPr>
      </w:pPr>
    </w:p>
    <w:p w:rsidR="006D7B3F" w:rsidRPr="006D7B3F" w:rsidRDefault="006D7B3F" w:rsidP="00B55FE1">
      <w:pPr>
        <w:pStyle w:val="Default"/>
        <w:tabs>
          <w:tab w:val="left" w:pos="4725"/>
        </w:tabs>
        <w:jc w:val="both"/>
        <w:rPr>
          <w:rFonts w:ascii="Verdana" w:hAnsi="Verdana"/>
          <w:b/>
          <w:sz w:val="22"/>
          <w:szCs w:val="22"/>
        </w:rPr>
      </w:pPr>
      <w:r w:rsidRPr="006D7B3F">
        <w:rPr>
          <w:rFonts w:ascii="Verdana" w:hAnsi="Verdana"/>
          <w:b/>
          <w:sz w:val="22"/>
          <w:szCs w:val="22"/>
        </w:rPr>
        <w:t>5.2. Presentación de los puestos de trabajo</w:t>
      </w:r>
    </w:p>
    <w:p w:rsidR="006D7B3F" w:rsidRDefault="006D7B3F" w:rsidP="00B55FE1">
      <w:pPr>
        <w:pStyle w:val="Default"/>
        <w:tabs>
          <w:tab w:val="left" w:pos="4725"/>
        </w:tabs>
        <w:jc w:val="both"/>
        <w:rPr>
          <w:rFonts w:ascii="Verdana" w:hAnsi="Verdana"/>
          <w:sz w:val="22"/>
          <w:szCs w:val="22"/>
        </w:rPr>
      </w:pPr>
    </w:p>
    <w:p w:rsidR="006D7B3F" w:rsidRDefault="006D7B3F" w:rsidP="00B55FE1">
      <w:pPr>
        <w:pStyle w:val="Default"/>
        <w:tabs>
          <w:tab w:val="left" w:pos="4725"/>
        </w:tabs>
        <w:jc w:val="both"/>
        <w:rPr>
          <w:rFonts w:ascii="Verdana" w:hAnsi="Verdana"/>
          <w:sz w:val="22"/>
          <w:szCs w:val="22"/>
        </w:rPr>
      </w:pPr>
      <w:r w:rsidRPr="006D7B3F">
        <w:rPr>
          <w:rFonts w:ascii="Verdana" w:hAnsi="Verdana"/>
          <w:sz w:val="22"/>
          <w:szCs w:val="22"/>
        </w:rPr>
        <w:t xml:space="preserve">Mantener los puestos individuales de trabajo o prestación del servicio organizados </w:t>
      </w:r>
      <w:proofErr w:type="gramStart"/>
      <w:r w:rsidRPr="006D7B3F">
        <w:rPr>
          <w:rFonts w:ascii="Verdana" w:hAnsi="Verdana"/>
          <w:sz w:val="22"/>
          <w:szCs w:val="22"/>
        </w:rPr>
        <w:t>puesto que</w:t>
      </w:r>
      <w:proofErr w:type="gramEnd"/>
      <w:r w:rsidRPr="006D7B3F">
        <w:rPr>
          <w:rFonts w:ascii="Verdana" w:hAnsi="Verdana"/>
          <w:sz w:val="22"/>
          <w:szCs w:val="22"/>
        </w:rPr>
        <w:t xml:space="preserve"> en gran medida, los ciudadanos percibirán qué tan organizado(a) es el servidor público que lo atiende. El puesto de trabajo debe estar siempre bien presentado; para esto se deben seguir las siguientes recomendaciones:</w:t>
      </w:r>
    </w:p>
    <w:p w:rsidR="006D7B3F" w:rsidRDefault="006D7B3F" w:rsidP="00B55FE1">
      <w:pPr>
        <w:pStyle w:val="Default"/>
        <w:tabs>
          <w:tab w:val="left" w:pos="4725"/>
        </w:tabs>
        <w:jc w:val="both"/>
        <w:rPr>
          <w:rFonts w:ascii="Verdana" w:hAnsi="Verdana"/>
          <w:sz w:val="22"/>
          <w:szCs w:val="22"/>
        </w:rPr>
      </w:pP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Mantenerlo en perfecto orden y aseo.</w:t>
      </w: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Las carteras y demás elementos personales deben ser guardados fuera de la vista del ciudadano(a).</w:t>
      </w: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No se deben tener elementos distractores tales como radios, revistas, fotos, adornos y juegos en el puesto de trabajo o prestación del servicio.</w:t>
      </w: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No se consumirán comidas ni bebidas en los puestos de trabajo.</w:t>
      </w: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La papelería e insumos deben estar guardados en las gavetas del escritorio y solamente una cantidad suficiente en el dispensador de papel (impresora o porta-papel).</w:t>
      </w: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Los documentos deben ser archivados lo antes posible, cuando se trate de un archivo temporal.</w:t>
      </w:r>
    </w:p>
    <w:p w:rsidR="006D7B3F" w:rsidRP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La papelera de basura no debe estar desbordada.</w:t>
      </w:r>
    </w:p>
    <w:p w:rsidR="006D7B3F" w:rsidRDefault="006D7B3F" w:rsidP="006D7B3F">
      <w:pPr>
        <w:pStyle w:val="Default"/>
        <w:numPr>
          <w:ilvl w:val="0"/>
          <w:numId w:val="14"/>
        </w:numPr>
        <w:tabs>
          <w:tab w:val="left" w:pos="4725"/>
        </w:tabs>
        <w:jc w:val="both"/>
        <w:rPr>
          <w:rFonts w:ascii="Verdana" w:hAnsi="Verdana"/>
          <w:sz w:val="22"/>
          <w:szCs w:val="22"/>
        </w:rPr>
      </w:pPr>
      <w:r w:rsidRPr="006D7B3F">
        <w:rPr>
          <w:rFonts w:ascii="Verdana" w:hAnsi="Verdana"/>
          <w:sz w:val="22"/>
          <w:szCs w:val="22"/>
        </w:rPr>
        <w:t>Los sellos, lapiceros, cosedora, entre otros, deben ser revisados diariamente antes de iniciar su labor y contar con el soporte o cargue oportuno.</w:t>
      </w:r>
    </w:p>
    <w:p w:rsidR="00CE3202" w:rsidRDefault="00CE3202" w:rsidP="00CE3202">
      <w:pPr>
        <w:pStyle w:val="Default"/>
        <w:tabs>
          <w:tab w:val="left" w:pos="4725"/>
        </w:tabs>
        <w:jc w:val="both"/>
        <w:rPr>
          <w:rFonts w:ascii="Verdana" w:hAnsi="Verdana"/>
          <w:sz w:val="22"/>
          <w:szCs w:val="22"/>
        </w:rPr>
      </w:pPr>
    </w:p>
    <w:p w:rsidR="00CE3202" w:rsidRDefault="00CE3202" w:rsidP="00CE3202">
      <w:pPr>
        <w:pStyle w:val="Default"/>
        <w:tabs>
          <w:tab w:val="left" w:pos="4725"/>
        </w:tabs>
        <w:jc w:val="both"/>
        <w:rPr>
          <w:rFonts w:ascii="Verdana" w:hAnsi="Verdana"/>
          <w:sz w:val="22"/>
          <w:szCs w:val="22"/>
        </w:rPr>
      </w:pPr>
    </w:p>
    <w:p w:rsidR="00CE3202" w:rsidRDefault="00CE3202" w:rsidP="00CE3202">
      <w:pPr>
        <w:pStyle w:val="Default"/>
        <w:tabs>
          <w:tab w:val="left" w:pos="4725"/>
        </w:tabs>
        <w:jc w:val="both"/>
        <w:rPr>
          <w:rFonts w:ascii="Verdana" w:hAnsi="Verdana"/>
          <w:sz w:val="22"/>
          <w:szCs w:val="22"/>
        </w:rPr>
      </w:pPr>
    </w:p>
    <w:p w:rsidR="00CE3202" w:rsidRDefault="00CE3202" w:rsidP="00CE3202">
      <w:pPr>
        <w:pStyle w:val="Default"/>
        <w:tabs>
          <w:tab w:val="left" w:pos="4725"/>
        </w:tabs>
        <w:jc w:val="both"/>
        <w:rPr>
          <w:rFonts w:ascii="Verdana" w:hAnsi="Verdana"/>
          <w:b/>
          <w:sz w:val="22"/>
          <w:szCs w:val="22"/>
        </w:rPr>
      </w:pPr>
      <w:r w:rsidRPr="00CE3202">
        <w:rPr>
          <w:rFonts w:ascii="Verdana" w:hAnsi="Verdana"/>
          <w:b/>
          <w:sz w:val="22"/>
          <w:szCs w:val="22"/>
        </w:rPr>
        <w:t>5.3. Importancia de una buena comunicación</w:t>
      </w:r>
    </w:p>
    <w:p w:rsidR="00CE3202" w:rsidRDefault="00CE3202" w:rsidP="00CE3202">
      <w:pPr>
        <w:pStyle w:val="Default"/>
        <w:tabs>
          <w:tab w:val="left" w:pos="4725"/>
        </w:tabs>
        <w:jc w:val="both"/>
        <w:rPr>
          <w:rFonts w:ascii="Verdana" w:hAnsi="Verdana"/>
          <w:b/>
          <w:sz w:val="22"/>
          <w:szCs w:val="22"/>
        </w:rPr>
      </w:pPr>
    </w:p>
    <w:p w:rsidR="00CE3202" w:rsidRPr="00CE3202" w:rsidRDefault="00CE3202" w:rsidP="00CE3202">
      <w:pPr>
        <w:pStyle w:val="Default"/>
        <w:tabs>
          <w:tab w:val="left" w:pos="4725"/>
        </w:tabs>
        <w:jc w:val="both"/>
        <w:rPr>
          <w:rFonts w:ascii="Verdana" w:hAnsi="Verdana"/>
          <w:sz w:val="22"/>
          <w:szCs w:val="22"/>
        </w:rPr>
      </w:pPr>
      <w:r w:rsidRPr="00CE3202">
        <w:rPr>
          <w:rFonts w:ascii="Verdana" w:hAnsi="Verdana"/>
          <w:sz w:val="22"/>
          <w:szCs w:val="22"/>
        </w:rPr>
        <w:t>El Decreto Nº 1599 de 2005 establece que la Comunicación Pública es el Componente de control, que permite llevar a cabo una efectiva comunicación tanto interna como externa a fin de dar a conocer la información que genera la entidad pública de manera transparente, oportuna y veraz.</w:t>
      </w:r>
    </w:p>
    <w:p w:rsidR="00CE3202" w:rsidRDefault="00CE3202" w:rsidP="00CE3202">
      <w:pPr>
        <w:pStyle w:val="Default"/>
        <w:tabs>
          <w:tab w:val="left" w:pos="4725"/>
        </w:tabs>
        <w:jc w:val="both"/>
        <w:rPr>
          <w:rFonts w:ascii="Verdana" w:hAnsi="Verdana"/>
          <w:sz w:val="22"/>
          <w:szCs w:val="22"/>
        </w:rPr>
      </w:pPr>
      <w:r w:rsidRPr="00CE3202">
        <w:rPr>
          <w:rFonts w:ascii="Verdana" w:hAnsi="Verdana"/>
          <w:sz w:val="22"/>
          <w:szCs w:val="22"/>
        </w:rPr>
        <w:t>Es por ello que la comunicación es utilizada como instrumento público para exponer las ideas, experiencias, conocimientos, con el ciudadano y con los compañeros de trabajo; nos ayuda a obtener una relación de respeto con los</w:t>
      </w:r>
      <w:r>
        <w:rPr>
          <w:rFonts w:ascii="Verdana" w:hAnsi="Verdana"/>
          <w:sz w:val="22"/>
          <w:szCs w:val="22"/>
        </w:rPr>
        <w:t xml:space="preserve"> </w:t>
      </w:r>
      <w:r w:rsidR="00AE0F3C" w:rsidRPr="00AE0F3C">
        <w:rPr>
          <w:rFonts w:ascii="Verdana" w:hAnsi="Verdana"/>
          <w:sz w:val="22"/>
          <w:szCs w:val="22"/>
        </w:rPr>
        <w:t>ciudadanos que acuden a nosotros sea porque necesitan resolver una inquietud o porque necesitan realizar un trámite o servicio. Dentro del proceso de comunicación la escucha juega un papel activo, ya que esta actividad implica un esfuerzo adicional de nuestra parte, pues si sólo nos limitamos a oír lo que los usuarios dicen seguramente no comprenderemos sus necesidades lo que nos impedirá responder con claridad frente a las inquietudes que nuestros usuarios plantean obstaculizando la prestación de un servicio de calidad.</w:t>
      </w:r>
    </w:p>
    <w:p w:rsidR="00AE0F3C" w:rsidRDefault="00AE0F3C" w:rsidP="00CE3202">
      <w:pPr>
        <w:pStyle w:val="Default"/>
        <w:tabs>
          <w:tab w:val="left" w:pos="4725"/>
        </w:tabs>
        <w:jc w:val="both"/>
        <w:rPr>
          <w:rFonts w:ascii="Verdana" w:hAnsi="Verdana"/>
          <w:sz w:val="22"/>
          <w:szCs w:val="22"/>
        </w:rPr>
      </w:pPr>
    </w:p>
    <w:p w:rsidR="00AE0F3C" w:rsidRDefault="007325C0" w:rsidP="00CE3202">
      <w:pPr>
        <w:pStyle w:val="Default"/>
        <w:tabs>
          <w:tab w:val="left" w:pos="4725"/>
        </w:tabs>
        <w:jc w:val="both"/>
        <w:rPr>
          <w:rFonts w:ascii="Verdana" w:hAnsi="Verdana"/>
          <w:sz w:val="22"/>
          <w:szCs w:val="22"/>
        </w:rPr>
      </w:pPr>
      <w:r w:rsidRPr="007325C0">
        <w:rPr>
          <w:rFonts w:ascii="Verdana" w:hAnsi="Verdana"/>
          <w:sz w:val="22"/>
          <w:szCs w:val="22"/>
        </w:rPr>
        <w:t>La falta de comunicación al interior de la organización, dificulta e impide la divulgación y el conocimiento de los planes, programas y tareas que se desarrollan para beneficio de la comunidad.</w:t>
      </w:r>
    </w:p>
    <w:p w:rsidR="007325C0" w:rsidRPr="007325C0" w:rsidRDefault="007325C0" w:rsidP="007325C0">
      <w:pPr>
        <w:pStyle w:val="Default"/>
        <w:tabs>
          <w:tab w:val="left" w:pos="4725"/>
        </w:tabs>
        <w:jc w:val="both"/>
        <w:rPr>
          <w:rFonts w:ascii="Verdana" w:hAnsi="Verdana"/>
          <w:sz w:val="22"/>
          <w:szCs w:val="22"/>
        </w:rPr>
      </w:pPr>
      <w:r w:rsidRPr="007325C0">
        <w:rPr>
          <w:rFonts w:ascii="Verdana" w:hAnsi="Verdana"/>
          <w:sz w:val="22"/>
          <w:szCs w:val="22"/>
        </w:rPr>
        <w:t>Una buena comunicación nos ayuda a obtener, fundamentalmente:</w:t>
      </w:r>
    </w:p>
    <w:p w:rsidR="007325C0" w:rsidRPr="007325C0" w:rsidRDefault="007325C0" w:rsidP="007325C0">
      <w:pPr>
        <w:pStyle w:val="Default"/>
        <w:numPr>
          <w:ilvl w:val="0"/>
          <w:numId w:val="16"/>
        </w:numPr>
        <w:tabs>
          <w:tab w:val="left" w:pos="4725"/>
        </w:tabs>
        <w:jc w:val="both"/>
        <w:rPr>
          <w:rFonts w:ascii="Verdana" w:hAnsi="Verdana"/>
          <w:sz w:val="22"/>
          <w:szCs w:val="22"/>
        </w:rPr>
      </w:pPr>
      <w:r w:rsidRPr="007325C0">
        <w:rPr>
          <w:rFonts w:ascii="Verdana" w:hAnsi="Verdana"/>
          <w:sz w:val="22"/>
          <w:szCs w:val="22"/>
        </w:rPr>
        <w:t>Operatividad y coherencia entre los miembros del equipo de trabajo.</w:t>
      </w:r>
    </w:p>
    <w:p w:rsidR="007325C0" w:rsidRPr="007325C0" w:rsidRDefault="007325C0" w:rsidP="007325C0">
      <w:pPr>
        <w:pStyle w:val="Default"/>
        <w:numPr>
          <w:ilvl w:val="0"/>
          <w:numId w:val="15"/>
        </w:numPr>
        <w:tabs>
          <w:tab w:val="left" w:pos="4725"/>
        </w:tabs>
        <w:jc w:val="both"/>
        <w:rPr>
          <w:rFonts w:ascii="Verdana" w:hAnsi="Verdana"/>
          <w:sz w:val="22"/>
          <w:szCs w:val="22"/>
        </w:rPr>
      </w:pPr>
      <w:r w:rsidRPr="007325C0">
        <w:rPr>
          <w:rFonts w:ascii="Verdana" w:hAnsi="Verdana"/>
          <w:sz w:val="22"/>
          <w:szCs w:val="22"/>
        </w:rPr>
        <w:t>Eficiente flujo de información con otras dependencias permitiendo la integración y la transversalidad.</w:t>
      </w:r>
    </w:p>
    <w:p w:rsidR="007325C0" w:rsidRPr="007325C0" w:rsidRDefault="007325C0" w:rsidP="007325C0">
      <w:pPr>
        <w:pStyle w:val="Default"/>
        <w:numPr>
          <w:ilvl w:val="0"/>
          <w:numId w:val="15"/>
        </w:numPr>
        <w:tabs>
          <w:tab w:val="left" w:pos="4725"/>
        </w:tabs>
        <w:jc w:val="both"/>
        <w:rPr>
          <w:rFonts w:ascii="Verdana" w:hAnsi="Verdana"/>
          <w:sz w:val="22"/>
          <w:szCs w:val="22"/>
        </w:rPr>
      </w:pPr>
      <w:r w:rsidRPr="007325C0">
        <w:rPr>
          <w:rFonts w:ascii="Verdana" w:hAnsi="Verdana"/>
          <w:sz w:val="22"/>
          <w:szCs w:val="22"/>
        </w:rPr>
        <w:t>Servicio ágil.</w:t>
      </w:r>
    </w:p>
    <w:p w:rsidR="007325C0" w:rsidRPr="007325C0" w:rsidRDefault="007325C0" w:rsidP="007325C0">
      <w:pPr>
        <w:pStyle w:val="Default"/>
        <w:numPr>
          <w:ilvl w:val="0"/>
          <w:numId w:val="15"/>
        </w:numPr>
        <w:tabs>
          <w:tab w:val="left" w:pos="4725"/>
        </w:tabs>
        <w:jc w:val="both"/>
        <w:rPr>
          <w:rFonts w:ascii="Verdana" w:hAnsi="Verdana"/>
          <w:sz w:val="22"/>
          <w:szCs w:val="22"/>
        </w:rPr>
      </w:pPr>
      <w:r w:rsidRPr="007325C0">
        <w:rPr>
          <w:rFonts w:ascii="Verdana" w:hAnsi="Verdana"/>
          <w:sz w:val="22"/>
          <w:szCs w:val="22"/>
        </w:rPr>
        <w:t>Permite garantizar calidad en la información</w:t>
      </w:r>
    </w:p>
    <w:p w:rsidR="007325C0" w:rsidRPr="007325C0" w:rsidRDefault="007325C0" w:rsidP="007325C0">
      <w:pPr>
        <w:pStyle w:val="Default"/>
        <w:numPr>
          <w:ilvl w:val="0"/>
          <w:numId w:val="15"/>
        </w:numPr>
        <w:tabs>
          <w:tab w:val="left" w:pos="4725"/>
        </w:tabs>
        <w:jc w:val="both"/>
        <w:rPr>
          <w:rFonts w:ascii="Verdana" w:hAnsi="Verdana"/>
          <w:sz w:val="22"/>
          <w:szCs w:val="22"/>
        </w:rPr>
      </w:pPr>
      <w:r w:rsidRPr="007325C0">
        <w:rPr>
          <w:rFonts w:ascii="Verdana" w:hAnsi="Verdana"/>
          <w:sz w:val="22"/>
          <w:szCs w:val="22"/>
        </w:rPr>
        <w:t>Coordinación entre los distintos servicios.</w:t>
      </w:r>
    </w:p>
    <w:p w:rsidR="007325C0" w:rsidRPr="007325C0" w:rsidRDefault="007325C0" w:rsidP="007325C0">
      <w:pPr>
        <w:pStyle w:val="Default"/>
        <w:numPr>
          <w:ilvl w:val="0"/>
          <w:numId w:val="15"/>
        </w:numPr>
        <w:tabs>
          <w:tab w:val="left" w:pos="4725"/>
        </w:tabs>
        <w:jc w:val="both"/>
        <w:rPr>
          <w:rFonts w:ascii="Verdana" w:hAnsi="Verdana"/>
          <w:sz w:val="22"/>
          <w:szCs w:val="22"/>
        </w:rPr>
      </w:pPr>
      <w:r w:rsidRPr="007325C0">
        <w:rPr>
          <w:rFonts w:ascii="Verdana" w:hAnsi="Verdana"/>
          <w:sz w:val="22"/>
          <w:szCs w:val="22"/>
        </w:rPr>
        <w:t>Asesoramiento al ciudadano.</w:t>
      </w:r>
    </w:p>
    <w:p w:rsidR="007325C0" w:rsidRPr="00CE3202" w:rsidRDefault="007325C0" w:rsidP="007325C0">
      <w:pPr>
        <w:pStyle w:val="Default"/>
        <w:numPr>
          <w:ilvl w:val="0"/>
          <w:numId w:val="15"/>
        </w:numPr>
        <w:tabs>
          <w:tab w:val="left" w:pos="4725"/>
        </w:tabs>
        <w:jc w:val="both"/>
        <w:rPr>
          <w:rFonts w:ascii="Verdana" w:hAnsi="Verdana"/>
          <w:sz w:val="22"/>
          <w:szCs w:val="22"/>
        </w:rPr>
      </w:pPr>
      <w:r w:rsidRPr="007325C0">
        <w:rPr>
          <w:rFonts w:ascii="Verdana" w:hAnsi="Verdana"/>
          <w:sz w:val="22"/>
          <w:szCs w:val="22"/>
        </w:rPr>
        <w:t>Satisfacción de la ciudadanía.</w:t>
      </w:r>
    </w:p>
    <w:p w:rsidR="00B55FE1" w:rsidRPr="00CE3202" w:rsidRDefault="00B55FE1" w:rsidP="00175638">
      <w:pPr>
        <w:pStyle w:val="Default"/>
        <w:jc w:val="both"/>
        <w:rPr>
          <w:rFonts w:ascii="Verdana" w:hAnsi="Verdana"/>
          <w:sz w:val="22"/>
          <w:szCs w:val="22"/>
        </w:rPr>
      </w:pPr>
    </w:p>
    <w:p w:rsidR="00D658FB" w:rsidRDefault="00D658FB" w:rsidP="00D658FB">
      <w:pPr>
        <w:pStyle w:val="Prrafodelista"/>
        <w:jc w:val="both"/>
      </w:pPr>
    </w:p>
    <w:p w:rsidR="00B55FE1" w:rsidRPr="00175638" w:rsidRDefault="00B55FE1" w:rsidP="00D658FB">
      <w:pPr>
        <w:pStyle w:val="Prrafodelista"/>
        <w:jc w:val="both"/>
      </w:pPr>
    </w:p>
    <w:p w:rsidR="00D658FB" w:rsidRPr="00175638" w:rsidRDefault="00D658FB" w:rsidP="00D658FB">
      <w:pPr>
        <w:pStyle w:val="Prrafodelista"/>
        <w:jc w:val="both"/>
      </w:pPr>
    </w:p>
    <w:sectPr w:rsidR="00D658FB" w:rsidRPr="00175638" w:rsidSect="000666D0">
      <w:headerReference w:type="default" r:id="rId7"/>
      <w:footerReference w:type="default" r:id="rId8"/>
      <w:pgSz w:w="12240" w:h="15840"/>
      <w:pgMar w:top="1701" w:right="1134"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65CF" w:rsidRDefault="00DA65CF" w:rsidP="00721AA2">
      <w:pPr>
        <w:spacing w:after="0" w:line="240" w:lineRule="auto"/>
      </w:pPr>
      <w:r>
        <w:separator/>
      </w:r>
    </w:p>
  </w:endnote>
  <w:endnote w:type="continuationSeparator" w:id="0">
    <w:p w:rsidR="00DA65CF" w:rsidRDefault="00DA65CF" w:rsidP="00721A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8901921"/>
      <w:docPartObj>
        <w:docPartGallery w:val="Page Numbers (Bottom of Page)"/>
        <w:docPartUnique/>
      </w:docPartObj>
    </w:sdtPr>
    <w:sdtEndPr/>
    <w:sdtContent>
      <w:sdt>
        <w:sdtPr>
          <w:id w:val="-1705238520"/>
          <w:docPartObj>
            <w:docPartGallery w:val="Page Numbers (Top of Page)"/>
            <w:docPartUnique/>
          </w:docPartObj>
        </w:sdtPr>
        <w:sdtEndPr/>
        <w:sdtContent>
          <w:p w:rsidR="007B2607" w:rsidRDefault="007B2607">
            <w:pPr>
              <w:pStyle w:val="Piedepgina"/>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8C73CD">
              <w:rPr>
                <w:b/>
                <w:bCs/>
                <w:noProof/>
              </w:rPr>
              <w:t>14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8C73CD">
              <w:rPr>
                <w:b/>
                <w:bCs/>
                <w:noProof/>
              </w:rPr>
              <w:t>14</w:t>
            </w:r>
            <w:r>
              <w:rPr>
                <w:b/>
                <w:bCs/>
                <w:sz w:val="24"/>
                <w:szCs w:val="24"/>
              </w:rPr>
              <w:fldChar w:fldCharType="end"/>
            </w:r>
          </w:p>
        </w:sdtContent>
      </w:sdt>
    </w:sdtContent>
  </w:sdt>
  <w:p w:rsidR="007B2607" w:rsidRDefault="007B260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65CF" w:rsidRDefault="00DA65CF" w:rsidP="00721AA2">
      <w:pPr>
        <w:spacing w:after="0" w:line="240" w:lineRule="auto"/>
      </w:pPr>
      <w:r>
        <w:separator/>
      </w:r>
    </w:p>
  </w:footnote>
  <w:footnote w:type="continuationSeparator" w:id="0">
    <w:p w:rsidR="00DA65CF" w:rsidRDefault="00DA65CF" w:rsidP="00721A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4961"/>
      <w:gridCol w:w="2286"/>
    </w:tblGrid>
    <w:tr w:rsidR="00721AA2" w:rsidTr="00E467E1">
      <w:trPr>
        <w:trHeight w:val="561"/>
        <w:jc w:val="center"/>
      </w:trPr>
      <w:tc>
        <w:tcPr>
          <w:tcW w:w="1809" w:type="dxa"/>
          <w:vMerge w:val="restart"/>
          <w:vAlign w:val="center"/>
        </w:tcPr>
        <w:p w:rsidR="00721AA2" w:rsidRDefault="00365AEC" w:rsidP="00721AA2">
          <w:pPr>
            <w:pStyle w:val="Encabezado"/>
            <w:jc w:val="center"/>
          </w:pPr>
          <w:r>
            <w:rPr>
              <w:noProof/>
              <w:lang w:val="en-US"/>
            </w:rPr>
            <w:drawing>
              <wp:inline distT="0" distB="0" distL="0" distR="0" wp14:anchorId="1944D67D" wp14:editId="3D312ECF">
                <wp:extent cx="1011555" cy="981075"/>
                <wp:effectExtent l="0" t="0" r="0"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rotWithShape="1">
                        <a:blip r:embed="rId1"/>
                        <a:srcRect b="9543"/>
                        <a:stretch/>
                      </pic:blipFill>
                      <pic:spPr bwMode="auto">
                        <a:xfrm>
                          <a:off x="0" y="0"/>
                          <a:ext cx="1011555" cy="981075"/>
                        </a:xfrm>
                        <a:prstGeom prst="rect">
                          <a:avLst/>
                        </a:prstGeom>
                        <a:ln>
                          <a:noFill/>
                        </a:ln>
                        <a:extLst>
                          <a:ext uri="{53640926-AAD7-44D8-BBD7-CCE9431645EC}">
                            <a14:shadowObscured xmlns:a14="http://schemas.microsoft.com/office/drawing/2010/main"/>
                          </a:ext>
                        </a:extLst>
                      </pic:spPr>
                    </pic:pic>
                  </a:graphicData>
                </a:graphic>
              </wp:inline>
            </w:drawing>
          </w:r>
        </w:p>
      </w:tc>
      <w:tc>
        <w:tcPr>
          <w:tcW w:w="4961" w:type="dxa"/>
          <w:vAlign w:val="center"/>
        </w:tcPr>
        <w:p w:rsidR="0078421C" w:rsidRDefault="00721AA2" w:rsidP="00721AA2">
          <w:pPr>
            <w:pStyle w:val="Encabezado"/>
            <w:jc w:val="center"/>
          </w:pPr>
          <w:r w:rsidRPr="005709A8">
            <w:t>INSTITUCIÓN UNIVERSITARIA</w:t>
          </w:r>
        </w:p>
        <w:p w:rsidR="00721AA2" w:rsidRPr="005709A8" w:rsidRDefault="00721AA2" w:rsidP="00721AA2">
          <w:pPr>
            <w:pStyle w:val="Encabezado"/>
            <w:jc w:val="center"/>
          </w:pPr>
          <w:r w:rsidRPr="005709A8">
            <w:t xml:space="preserve"> BELLAS ARTES Y CIENCIAS DE BOLÍVAR</w:t>
          </w:r>
        </w:p>
      </w:tc>
      <w:tc>
        <w:tcPr>
          <w:tcW w:w="2286" w:type="dxa"/>
          <w:vAlign w:val="center"/>
        </w:tcPr>
        <w:p w:rsidR="00721AA2" w:rsidRPr="005709A8" w:rsidRDefault="00721AA2" w:rsidP="00721AA2">
          <w:pPr>
            <w:pStyle w:val="Encabezado"/>
            <w:rPr>
              <w:sz w:val="18"/>
              <w:szCs w:val="18"/>
            </w:rPr>
          </w:pPr>
          <w:r>
            <w:rPr>
              <w:sz w:val="18"/>
              <w:szCs w:val="18"/>
            </w:rPr>
            <w:t>Código: DC-OD-001</w:t>
          </w:r>
        </w:p>
      </w:tc>
    </w:tr>
    <w:tr w:rsidR="00721AA2" w:rsidTr="00E467E1">
      <w:trPr>
        <w:trHeight w:val="555"/>
        <w:jc w:val="center"/>
      </w:trPr>
      <w:tc>
        <w:tcPr>
          <w:tcW w:w="1809" w:type="dxa"/>
          <w:vMerge/>
          <w:vAlign w:val="center"/>
        </w:tcPr>
        <w:p w:rsidR="00721AA2" w:rsidRDefault="00721AA2" w:rsidP="00721AA2">
          <w:pPr>
            <w:pStyle w:val="Encabezado"/>
            <w:jc w:val="center"/>
          </w:pPr>
        </w:p>
      </w:tc>
      <w:tc>
        <w:tcPr>
          <w:tcW w:w="4961" w:type="dxa"/>
          <w:vAlign w:val="center"/>
        </w:tcPr>
        <w:p w:rsidR="00721AA2" w:rsidRPr="005709A8" w:rsidRDefault="00721AA2" w:rsidP="00721AA2">
          <w:pPr>
            <w:pStyle w:val="Encabezado"/>
            <w:tabs>
              <w:tab w:val="left" w:pos="375"/>
              <w:tab w:val="center" w:pos="2218"/>
            </w:tabs>
            <w:jc w:val="center"/>
          </w:pPr>
          <w:r>
            <w:t>PROCESO GESTIÓN DOCUMENTAL Y SECRETARIA GENERAL</w:t>
          </w:r>
        </w:p>
      </w:tc>
      <w:tc>
        <w:tcPr>
          <w:tcW w:w="2286" w:type="dxa"/>
          <w:vAlign w:val="center"/>
        </w:tcPr>
        <w:p w:rsidR="00721AA2" w:rsidRPr="005709A8" w:rsidRDefault="00721AA2" w:rsidP="00721AA2">
          <w:pPr>
            <w:pStyle w:val="Encabezado"/>
            <w:rPr>
              <w:sz w:val="18"/>
              <w:szCs w:val="18"/>
            </w:rPr>
          </w:pPr>
          <w:r w:rsidRPr="005709A8">
            <w:rPr>
              <w:sz w:val="18"/>
              <w:szCs w:val="18"/>
            </w:rPr>
            <w:t>Versión: 1</w:t>
          </w:r>
        </w:p>
      </w:tc>
    </w:tr>
    <w:tr w:rsidR="00721AA2" w:rsidTr="00E467E1">
      <w:trPr>
        <w:trHeight w:val="549"/>
        <w:jc w:val="center"/>
      </w:trPr>
      <w:tc>
        <w:tcPr>
          <w:tcW w:w="1809" w:type="dxa"/>
          <w:vMerge/>
          <w:vAlign w:val="center"/>
        </w:tcPr>
        <w:p w:rsidR="00721AA2" w:rsidRDefault="00721AA2" w:rsidP="00721AA2">
          <w:pPr>
            <w:pStyle w:val="Encabezado"/>
            <w:jc w:val="center"/>
          </w:pPr>
        </w:p>
      </w:tc>
      <w:tc>
        <w:tcPr>
          <w:tcW w:w="4961" w:type="dxa"/>
          <w:vAlign w:val="center"/>
        </w:tcPr>
        <w:p w:rsidR="00721AA2" w:rsidRPr="002B79BF" w:rsidRDefault="00721AA2" w:rsidP="00721AA2">
          <w:pPr>
            <w:pStyle w:val="Encabezado"/>
            <w:jc w:val="center"/>
          </w:pPr>
          <w:r>
            <w:t>GUIA DE ATENCIÓN AL CIUDADANO</w:t>
          </w:r>
        </w:p>
      </w:tc>
      <w:tc>
        <w:tcPr>
          <w:tcW w:w="2286" w:type="dxa"/>
          <w:vAlign w:val="center"/>
        </w:tcPr>
        <w:p w:rsidR="00721AA2" w:rsidRPr="005709A8" w:rsidRDefault="00721AA2" w:rsidP="00721AA2">
          <w:pPr>
            <w:pStyle w:val="Encabezado"/>
            <w:rPr>
              <w:sz w:val="18"/>
              <w:szCs w:val="18"/>
            </w:rPr>
          </w:pPr>
          <w:r>
            <w:rPr>
              <w:sz w:val="18"/>
              <w:szCs w:val="18"/>
            </w:rPr>
            <w:t>Fecha de aprobación: 27/05/2016</w:t>
          </w:r>
        </w:p>
      </w:tc>
    </w:tr>
  </w:tbl>
  <w:p w:rsidR="00721AA2" w:rsidRDefault="00721A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C5746"/>
    <w:multiLevelType w:val="hybridMultilevel"/>
    <w:tmpl w:val="BE9C0F2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C86A4B"/>
    <w:multiLevelType w:val="hybridMultilevel"/>
    <w:tmpl w:val="3E14072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D340D8F"/>
    <w:multiLevelType w:val="hybridMultilevel"/>
    <w:tmpl w:val="98BE540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22D49C1"/>
    <w:multiLevelType w:val="hybridMultilevel"/>
    <w:tmpl w:val="C46021E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5D2CFF"/>
    <w:multiLevelType w:val="hybridMultilevel"/>
    <w:tmpl w:val="136A37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A5F2A08"/>
    <w:multiLevelType w:val="hybridMultilevel"/>
    <w:tmpl w:val="EF20409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BEA70EA"/>
    <w:multiLevelType w:val="hybridMultilevel"/>
    <w:tmpl w:val="C35A008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E065CFE"/>
    <w:multiLevelType w:val="hybridMultilevel"/>
    <w:tmpl w:val="B2E2049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1DA1703"/>
    <w:multiLevelType w:val="hybridMultilevel"/>
    <w:tmpl w:val="07A803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2416BDD"/>
    <w:multiLevelType w:val="hybridMultilevel"/>
    <w:tmpl w:val="309EAAA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5B9152B"/>
    <w:multiLevelType w:val="hybridMultilevel"/>
    <w:tmpl w:val="F60CB0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BED0495"/>
    <w:multiLevelType w:val="hybridMultilevel"/>
    <w:tmpl w:val="CB4A5A8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00F1588"/>
    <w:multiLevelType w:val="hybridMultilevel"/>
    <w:tmpl w:val="C0AE6CB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E6C2711"/>
    <w:multiLevelType w:val="hybridMultilevel"/>
    <w:tmpl w:val="F6965F14"/>
    <w:lvl w:ilvl="0" w:tplc="240A000B">
      <w:start w:val="1"/>
      <w:numFmt w:val="bullet"/>
      <w:lvlText w:val=""/>
      <w:lvlJc w:val="left"/>
      <w:pPr>
        <w:ind w:left="644"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9B0750"/>
    <w:multiLevelType w:val="hybridMultilevel"/>
    <w:tmpl w:val="346A4F4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71B0FED"/>
    <w:multiLevelType w:val="hybridMultilevel"/>
    <w:tmpl w:val="5058A39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0"/>
  </w:num>
  <w:num w:numId="4">
    <w:abstractNumId w:val="5"/>
  </w:num>
  <w:num w:numId="5">
    <w:abstractNumId w:val="15"/>
  </w:num>
  <w:num w:numId="6">
    <w:abstractNumId w:val="9"/>
  </w:num>
  <w:num w:numId="7">
    <w:abstractNumId w:val="8"/>
  </w:num>
  <w:num w:numId="8">
    <w:abstractNumId w:val="6"/>
  </w:num>
  <w:num w:numId="9">
    <w:abstractNumId w:val="14"/>
  </w:num>
  <w:num w:numId="10">
    <w:abstractNumId w:val="13"/>
  </w:num>
  <w:num w:numId="11">
    <w:abstractNumId w:val="10"/>
  </w:num>
  <w:num w:numId="12">
    <w:abstractNumId w:val="1"/>
  </w:num>
  <w:num w:numId="13">
    <w:abstractNumId w:val="3"/>
  </w:num>
  <w:num w:numId="14">
    <w:abstractNumId w:val="4"/>
  </w:num>
  <w:num w:numId="15">
    <w:abstractNumId w:val="7"/>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6D0"/>
    <w:rsid w:val="000666D0"/>
    <w:rsid w:val="000971C3"/>
    <w:rsid w:val="000B79C5"/>
    <w:rsid w:val="000E30CA"/>
    <w:rsid w:val="0013027C"/>
    <w:rsid w:val="00174901"/>
    <w:rsid w:val="00175638"/>
    <w:rsid w:val="001C794F"/>
    <w:rsid w:val="002B3CA4"/>
    <w:rsid w:val="0031424B"/>
    <w:rsid w:val="00321BDB"/>
    <w:rsid w:val="00335A53"/>
    <w:rsid w:val="00365AEC"/>
    <w:rsid w:val="00385192"/>
    <w:rsid w:val="003F44AC"/>
    <w:rsid w:val="004A621E"/>
    <w:rsid w:val="00523AAF"/>
    <w:rsid w:val="00586A16"/>
    <w:rsid w:val="00633E05"/>
    <w:rsid w:val="006359C0"/>
    <w:rsid w:val="00641BF9"/>
    <w:rsid w:val="006A7F7E"/>
    <w:rsid w:val="006B38BC"/>
    <w:rsid w:val="006D7B3F"/>
    <w:rsid w:val="006E712F"/>
    <w:rsid w:val="006F3615"/>
    <w:rsid w:val="00721AA2"/>
    <w:rsid w:val="007325C0"/>
    <w:rsid w:val="007701DF"/>
    <w:rsid w:val="00776E19"/>
    <w:rsid w:val="0078421C"/>
    <w:rsid w:val="007B2607"/>
    <w:rsid w:val="00821BE6"/>
    <w:rsid w:val="008C0B1E"/>
    <w:rsid w:val="008C73CD"/>
    <w:rsid w:val="008F1CED"/>
    <w:rsid w:val="00912247"/>
    <w:rsid w:val="00941A63"/>
    <w:rsid w:val="00977BC1"/>
    <w:rsid w:val="00982D6F"/>
    <w:rsid w:val="009F02DA"/>
    <w:rsid w:val="00A64769"/>
    <w:rsid w:val="00AA263F"/>
    <w:rsid w:val="00AC0BBF"/>
    <w:rsid w:val="00AC68F4"/>
    <w:rsid w:val="00AE0F3C"/>
    <w:rsid w:val="00B55FE1"/>
    <w:rsid w:val="00BA721D"/>
    <w:rsid w:val="00C62AD4"/>
    <w:rsid w:val="00CA477A"/>
    <w:rsid w:val="00CE3202"/>
    <w:rsid w:val="00D1311E"/>
    <w:rsid w:val="00D658FB"/>
    <w:rsid w:val="00DA65CF"/>
    <w:rsid w:val="00DD28E7"/>
    <w:rsid w:val="00E33EB7"/>
    <w:rsid w:val="00EB6D1B"/>
    <w:rsid w:val="00EC6932"/>
    <w:rsid w:val="00F10B49"/>
    <w:rsid w:val="00F378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A734439-0CF2-497A-8485-16B4BD355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7BC1"/>
    <w:pPr>
      <w:ind w:left="720"/>
      <w:contextualSpacing/>
    </w:pPr>
  </w:style>
  <w:style w:type="paragraph" w:customStyle="1" w:styleId="Default">
    <w:name w:val="Default"/>
    <w:rsid w:val="00D1311E"/>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nhideWhenUsed/>
    <w:rsid w:val="00721AA2"/>
    <w:pPr>
      <w:tabs>
        <w:tab w:val="center" w:pos="4419"/>
        <w:tab w:val="right" w:pos="8838"/>
      </w:tabs>
      <w:spacing w:after="0" w:line="240" w:lineRule="auto"/>
    </w:pPr>
  </w:style>
  <w:style w:type="character" w:customStyle="1" w:styleId="EncabezadoCar">
    <w:name w:val="Encabezado Car"/>
    <w:basedOn w:val="Fuentedeprrafopredeter"/>
    <w:link w:val="Encabezado"/>
    <w:rsid w:val="00721AA2"/>
  </w:style>
  <w:style w:type="paragraph" w:styleId="Piedepgina">
    <w:name w:val="footer"/>
    <w:basedOn w:val="Normal"/>
    <w:link w:val="PiedepginaCar"/>
    <w:uiPriority w:val="99"/>
    <w:unhideWhenUsed/>
    <w:rsid w:val="00721A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1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3562</Words>
  <Characters>20306</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dc:creator>
  <cp:keywords/>
  <dc:description/>
  <cp:lastModifiedBy>USURIO</cp:lastModifiedBy>
  <cp:revision>7</cp:revision>
  <dcterms:created xsi:type="dcterms:W3CDTF">2016-05-27T15:14:00Z</dcterms:created>
  <dcterms:modified xsi:type="dcterms:W3CDTF">2024-08-08T16:50:00Z</dcterms:modified>
</cp:coreProperties>
</file>